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3C005">
      <w:pPr>
        <w:jc w:val="center"/>
        <w:rPr>
          <w:rFonts w:hint="default" w:ascii="Times New Roman" w:hAnsi="Times New Roman" w:eastAsia="仿宋" w:cs="Times New Roman"/>
          <w:b/>
          <w:color w:val="auto"/>
          <w:sz w:val="44"/>
          <w:szCs w:val="44"/>
          <w:lang w:val="en-US"/>
        </w:rPr>
      </w:pPr>
      <w:bookmarkStart w:id="0" w:name="_Toc5869720"/>
      <w:bookmarkStart w:id="1" w:name="_Toc26975438"/>
      <w:r>
        <w:rPr>
          <w:rFonts w:hint="default" w:ascii="Times New Roman" w:hAnsi="Times New Roman" w:eastAsia="仿宋" w:cs="Times New Roman"/>
          <w:b/>
          <w:color w:val="auto"/>
          <w:sz w:val="44"/>
          <w:szCs w:val="44"/>
          <w:lang w:val="en-US" w:eastAsia="zh-CN"/>
        </w:rPr>
        <w:t>XJ-2025-9</w:t>
      </w:r>
    </w:p>
    <w:p w14:paraId="60577890">
      <w:pPr>
        <w:jc w:val="center"/>
        <w:rPr>
          <w:rFonts w:hint="default" w:ascii="Times New Roman" w:hAnsi="Times New Roman" w:eastAsia="微软雅黑" w:cs="Times New Roman"/>
          <w:b w:val="0"/>
          <w:bCs/>
          <w:color w:val="auto"/>
          <w:sz w:val="44"/>
          <w:szCs w:val="44"/>
        </w:rPr>
      </w:pPr>
    </w:p>
    <w:p w14:paraId="0B8C5336">
      <w:pPr>
        <w:jc w:val="center"/>
        <w:rPr>
          <w:rFonts w:hint="default" w:ascii="Times New Roman" w:hAnsi="Times New Roman" w:eastAsia="方正小标宋简体" w:cs="Times New Roman"/>
          <w:b w:val="0"/>
          <w:color w:val="auto"/>
          <w:sz w:val="44"/>
          <w:lang w:val="en-US" w:eastAsia="zh-CN"/>
        </w:rPr>
      </w:pPr>
      <w:r>
        <w:rPr>
          <w:rFonts w:hint="default" w:ascii="Times New Roman" w:hAnsi="Times New Roman" w:eastAsia="方正小标宋简体" w:cs="Times New Roman"/>
          <w:b w:val="0"/>
          <w:color w:val="auto"/>
          <w:sz w:val="44"/>
          <w:lang w:val="en-US" w:eastAsia="zh-CN"/>
        </w:rPr>
        <w:t>合江县2025年城市危旧房改造</w:t>
      </w:r>
    </w:p>
    <w:p w14:paraId="3C323D4E">
      <w:pPr>
        <w:jc w:val="center"/>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color w:val="auto"/>
          <w:sz w:val="44"/>
          <w:lang w:val="en-US" w:eastAsia="zh-CN"/>
        </w:rPr>
        <w:t>项目</w:t>
      </w:r>
      <w:r>
        <w:rPr>
          <w:rFonts w:hint="default" w:ascii="Times New Roman" w:hAnsi="Times New Roman" w:eastAsia="方正小标宋简体" w:cs="Times New Roman"/>
          <w:b w:val="0"/>
          <w:bCs/>
          <w:color w:val="auto"/>
          <w:sz w:val="44"/>
          <w:szCs w:val="44"/>
          <w:lang w:val="en-US" w:eastAsia="zh-CN"/>
        </w:rPr>
        <w:t>采购</w:t>
      </w:r>
    </w:p>
    <w:p w14:paraId="552A6A29">
      <w:pPr>
        <w:jc w:val="center"/>
        <w:rPr>
          <w:rFonts w:hint="default" w:ascii="Times New Roman" w:hAnsi="Times New Roman" w:eastAsia="方正小标宋简体" w:cs="Times New Roman"/>
          <w:b w:val="0"/>
          <w:bCs/>
          <w:color w:val="auto"/>
          <w:sz w:val="44"/>
          <w:szCs w:val="44"/>
        </w:rPr>
      </w:pPr>
    </w:p>
    <w:p w14:paraId="1303A555">
      <w:pPr>
        <w:jc w:val="center"/>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rPr>
        <w:t>询价文件</w:t>
      </w:r>
    </w:p>
    <w:p w14:paraId="2F530755">
      <w:pPr>
        <w:rPr>
          <w:rFonts w:hint="default" w:ascii="Times New Roman" w:hAnsi="Times New Roman" w:eastAsia="仿宋" w:cs="Times New Roman"/>
          <w:b/>
          <w:color w:val="auto"/>
          <w:sz w:val="44"/>
          <w:szCs w:val="44"/>
        </w:rPr>
      </w:pPr>
    </w:p>
    <w:p w14:paraId="4D72BB5F">
      <w:pPr>
        <w:rPr>
          <w:rFonts w:hint="default" w:ascii="Times New Roman" w:hAnsi="Times New Roman" w:eastAsia="仿宋" w:cs="Times New Roman"/>
          <w:b/>
          <w:color w:val="auto"/>
          <w:sz w:val="44"/>
          <w:szCs w:val="44"/>
        </w:rPr>
      </w:pPr>
    </w:p>
    <w:p w14:paraId="37D84A0E">
      <w:pPr>
        <w:rPr>
          <w:rFonts w:hint="default" w:ascii="Times New Roman" w:hAnsi="Times New Roman" w:eastAsia="仿宋" w:cs="Times New Roman"/>
          <w:b/>
          <w:color w:val="auto"/>
          <w:sz w:val="44"/>
          <w:szCs w:val="44"/>
        </w:rPr>
      </w:pPr>
    </w:p>
    <w:p w14:paraId="6FAA9688">
      <w:pPr>
        <w:rPr>
          <w:rFonts w:hint="default" w:ascii="Times New Roman" w:hAnsi="Times New Roman" w:eastAsia="仿宋" w:cs="Times New Roman"/>
          <w:b/>
          <w:color w:val="auto"/>
          <w:sz w:val="44"/>
          <w:szCs w:val="44"/>
        </w:rPr>
      </w:pPr>
    </w:p>
    <w:p w14:paraId="58140C50">
      <w:pPr>
        <w:pStyle w:val="28"/>
        <w:rPr>
          <w:rFonts w:hint="default" w:ascii="Times New Roman" w:hAnsi="Times New Roman" w:eastAsia="仿宋" w:cs="Times New Roman"/>
          <w:color w:val="auto"/>
          <w:sz w:val="44"/>
          <w:szCs w:val="44"/>
        </w:rPr>
      </w:pPr>
    </w:p>
    <w:p w14:paraId="12624799">
      <w:pPr>
        <w:rPr>
          <w:rFonts w:hint="default" w:ascii="Times New Roman" w:hAnsi="Times New Roman" w:eastAsia="仿宋" w:cs="Times New Roman"/>
          <w:b/>
          <w:color w:val="auto"/>
          <w:sz w:val="44"/>
          <w:szCs w:val="44"/>
        </w:rPr>
      </w:pPr>
    </w:p>
    <w:p w14:paraId="24B2875F">
      <w:pPr>
        <w:pStyle w:val="8"/>
        <w:rPr>
          <w:rFonts w:hint="default" w:ascii="Times New Roman" w:hAnsi="Times New Roman" w:eastAsia="仿宋" w:cs="Times New Roman"/>
          <w:b/>
          <w:color w:val="auto"/>
          <w:sz w:val="44"/>
          <w:szCs w:val="44"/>
        </w:rPr>
      </w:pPr>
    </w:p>
    <w:p w14:paraId="2E0439F3">
      <w:pPr>
        <w:pStyle w:val="8"/>
        <w:rPr>
          <w:rFonts w:hint="default" w:ascii="Times New Roman" w:hAnsi="Times New Roman" w:eastAsia="仿宋" w:cs="Times New Roman"/>
          <w:b/>
          <w:color w:val="auto"/>
          <w:sz w:val="44"/>
          <w:szCs w:val="44"/>
        </w:rPr>
      </w:pPr>
    </w:p>
    <w:p w14:paraId="0BDF967B">
      <w:pPr>
        <w:jc w:val="center"/>
        <w:rPr>
          <w:rFonts w:hint="default" w:ascii="Times New Roman" w:hAnsi="Times New Roman" w:eastAsia="仿宋" w:cs="Times New Roman"/>
          <w:b w:val="0"/>
          <w:bCs/>
          <w:color w:val="auto"/>
          <w:sz w:val="36"/>
          <w:szCs w:val="36"/>
        </w:rPr>
      </w:pPr>
      <w:r>
        <w:rPr>
          <w:rFonts w:hint="default" w:ascii="Times New Roman" w:hAnsi="Times New Roman" w:eastAsia="仿宋" w:cs="Times New Roman"/>
          <w:b/>
          <w:color w:val="auto"/>
          <w:sz w:val="36"/>
          <w:szCs w:val="36"/>
        </w:rPr>
        <w:t>采购人：</w:t>
      </w:r>
      <w:r>
        <w:rPr>
          <w:rFonts w:hint="default" w:ascii="Times New Roman" w:hAnsi="Times New Roman" w:eastAsia="仿宋" w:cs="Times New Roman"/>
          <w:b w:val="0"/>
          <w:bCs/>
          <w:color w:val="auto"/>
          <w:sz w:val="36"/>
          <w:szCs w:val="36"/>
        </w:rPr>
        <w:t>泸州阜阳投资集团有限公司</w:t>
      </w:r>
    </w:p>
    <w:p w14:paraId="07C90180">
      <w:pPr>
        <w:adjustRightInd w:val="0"/>
        <w:snapToGrid w:val="0"/>
        <w:spacing w:before="120" w:beforeLines="50" w:after="120" w:afterLines="50"/>
        <w:jc w:val="both"/>
        <w:rPr>
          <w:rFonts w:hint="default" w:ascii="Times New Roman" w:hAnsi="Times New Roman" w:eastAsia="微软雅黑" w:cs="Times New Roman"/>
          <w:color w:val="auto"/>
          <w:sz w:val="32"/>
          <w:szCs w:val="32"/>
        </w:rPr>
      </w:pPr>
    </w:p>
    <w:p w14:paraId="07924A51">
      <w:pPr>
        <w:jc w:val="center"/>
        <w:rPr>
          <w:rFonts w:hint="default" w:ascii="Times New Roman" w:hAnsi="Times New Roman" w:eastAsia="仿宋" w:cs="Times New Roman"/>
          <w:b/>
          <w:color w:val="auto"/>
          <w:sz w:val="36"/>
          <w:szCs w:val="36"/>
          <w:lang w:val="zh-CN"/>
        </w:rPr>
      </w:pPr>
      <w:r>
        <w:rPr>
          <w:rFonts w:hint="default" w:ascii="Times New Roman" w:hAnsi="Times New Roman" w:eastAsia="仿宋" w:cs="Times New Roman"/>
          <w:b/>
          <w:color w:val="auto"/>
          <w:sz w:val="36"/>
          <w:szCs w:val="36"/>
          <w:lang w:val="en-US" w:eastAsia="zh-CN"/>
        </w:rPr>
        <w:t xml:space="preserve"> </w:t>
      </w:r>
      <w:r>
        <w:rPr>
          <w:rFonts w:hint="default" w:ascii="Times New Roman" w:hAnsi="Times New Roman" w:eastAsia="仿宋" w:cs="Times New Roman"/>
          <w:b/>
          <w:color w:val="auto"/>
          <w:sz w:val="36"/>
          <w:szCs w:val="36"/>
        </w:rPr>
        <w:t>202</w:t>
      </w:r>
      <w:r>
        <w:rPr>
          <w:rFonts w:hint="default" w:ascii="Times New Roman" w:hAnsi="Times New Roman" w:eastAsia="仿宋" w:cs="Times New Roman"/>
          <w:b/>
          <w:color w:val="auto"/>
          <w:sz w:val="36"/>
          <w:szCs w:val="36"/>
          <w:lang w:val="en-US" w:eastAsia="zh-CN"/>
        </w:rPr>
        <w:t>5</w:t>
      </w:r>
      <w:r>
        <w:rPr>
          <w:rFonts w:hint="default" w:ascii="Times New Roman" w:hAnsi="Times New Roman" w:eastAsia="仿宋" w:cs="Times New Roman"/>
          <w:b/>
          <w:color w:val="auto"/>
          <w:sz w:val="36"/>
          <w:szCs w:val="36"/>
          <w:lang w:val="zh-CN"/>
        </w:rPr>
        <w:t>年</w:t>
      </w:r>
      <w:r>
        <w:rPr>
          <w:rFonts w:hint="default" w:ascii="Times New Roman" w:hAnsi="Times New Roman" w:eastAsia="仿宋" w:cs="Times New Roman"/>
          <w:b/>
          <w:color w:val="auto"/>
          <w:sz w:val="36"/>
          <w:szCs w:val="36"/>
          <w:lang w:val="en-US" w:eastAsia="zh-CN"/>
        </w:rPr>
        <w:t>4</w:t>
      </w:r>
      <w:r>
        <w:rPr>
          <w:rFonts w:hint="default" w:ascii="Times New Roman" w:hAnsi="Times New Roman" w:eastAsia="仿宋" w:cs="Times New Roman"/>
          <w:b/>
          <w:color w:val="auto"/>
          <w:sz w:val="36"/>
          <w:szCs w:val="36"/>
          <w:lang w:val="zh-CN"/>
        </w:rPr>
        <w:t>月</w:t>
      </w:r>
    </w:p>
    <w:p w14:paraId="1D90380B">
      <w:pPr>
        <w:ind w:firstLine="420" w:firstLineChars="200"/>
        <w:jc w:val="left"/>
        <w:rPr>
          <w:rFonts w:hint="default" w:ascii="Times New Roman" w:hAnsi="Times New Roman" w:eastAsia="仿宋" w:cs="Times New Roman"/>
          <w:color w:val="auto"/>
          <w:szCs w:val="21"/>
          <w:u w:val="single"/>
        </w:rPr>
      </w:pPr>
    </w:p>
    <w:p w14:paraId="4EC5B222">
      <w:pPr>
        <w:ind w:firstLine="420" w:firstLineChars="200"/>
        <w:jc w:val="left"/>
        <w:rPr>
          <w:rFonts w:hint="default" w:ascii="Times New Roman" w:hAnsi="Times New Roman" w:eastAsia="仿宋" w:cs="Times New Roman"/>
          <w:color w:val="auto"/>
          <w:szCs w:val="21"/>
          <w:u w:val="single"/>
        </w:rPr>
      </w:pPr>
    </w:p>
    <w:p w14:paraId="430B1B28">
      <w:pPr>
        <w:ind w:firstLine="420" w:firstLineChars="200"/>
        <w:jc w:val="left"/>
        <w:rPr>
          <w:rFonts w:hint="default" w:ascii="Times New Roman" w:hAnsi="Times New Roman" w:eastAsia="仿宋" w:cs="Times New Roman"/>
          <w:color w:val="auto"/>
          <w:szCs w:val="21"/>
          <w:u w:val="single"/>
        </w:rPr>
      </w:pPr>
    </w:p>
    <w:p w14:paraId="69977B98">
      <w:pPr>
        <w:ind w:firstLine="420" w:firstLineChars="200"/>
        <w:jc w:val="left"/>
        <w:rPr>
          <w:rFonts w:hint="default" w:ascii="Times New Roman" w:hAnsi="Times New Roman" w:eastAsia="仿宋" w:cs="Times New Roman"/>
          <w:color w:val="auto"/>
          <w:szCs w:val="21"/>
          <w:u w:val="single"/>
        </w:rPr>
      </w:pPr>
    </w:p>
    <w:p w14:paraId="15F625C2">
      <w:pPr>
        <w:jc w:val="both"/>
        <w:rPr>
          <w:rFonts w:hint="default" w:ascii="Times New Roman" w:hAnsi="Times New Roman" w:eastAsia="仿宋" w:cs="Times New Roman"/>
          <w:b/>
          <w:color w:val="auto"/>
          <w:sz w:val="36"/>
          <w:szCs w:val="36"/>
          <w:lang w:val="zh-CN"/>
        </w:rPr>
      </w:pPr>
    </w:p>
    <w:sdt>
      <w:sdtPr>
        <w:rPr>
          <w:rFonts w:hint="default" w:ascii="Times New Roman" w:hAnsi="Times New Roman" w:eastAsia="仿宋" w:cs="Times New Roman"/>
          <w:b/>
          <w:bCs/>
          <w:color w:val="auto"/>
          <w:sz w:val="32"/>
          <w:szCs w:val="32"/>
        </w:rPr>
        <w:id w:val="147474340"/>
        <w15:color w:val="DBDBDB"/>
        <w:docPartObj>
          <w:docPartGallery w:val="Table of Contents"/>
          <w:docPartUnique/>
        </w:docPartObj>
      </w:sdtPr>
      <w:sdtEndPr>
        <w:rPr>
          <w:rFonts w:hint="default" w:ascii="Times New Roman" w:hAnsi="Times New Roman" w:eastAsia="仿宋" w:cs="Times New Roman"/>
          <w:b/>
          <w:bCs/>
          <w:color w:val="auto"/>
          <w:sz w:val="24"/>
          <w:szCs w:val="24"/>
        </w:rPr>
      </w:sdtEndPr>
      <w:sdtContent>
        <w:p w14:paraId="5AF42B84">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14:paraId="1260B7F5">
          <w:pPr>
            <w:pStyle w:val="16"/>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TOC \o "1-1" \h \u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"_Toc23355"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kern w:val="44"/>
              <w:sz w:val="24"/>
              <w:szCs w:val="24"/>
            </w:rPr>
            <w:t>第一章 询价公告</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lang w:val="en-US" w:eastAsia="zh-CN"/>
            </w:rPr>
            <w:t>1</w:t>
          </w:r>
          <w:r>
            <w:rPr>
              <w:rFonts w:hint="default" w:ascii="Times New Roman" w:hAnsi="Times New Roman" w:eastAsia="仿宋" w:cs="Times New Roman"/>
              <w:color w:val="auto"/>
              <w:sz w:val="24"/>
              <w:szCs w:val="24"/>
            </w:rPr>
            <w:fldChar w:fldCharType="end"/>
          </w:r>
        </w:p>
        <w:p w14:paraId="69CC4E5B">
          <w:pPr>
            <w:pStyle w:val="16"/>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"_Toc12414"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第二章 询价须知</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lang w:val="en-US" w:eastAsia="zh-CN"/>
            </w:rPr>
            <w:t>3</w:t>
          </w:r>
          <w:r>
            <w:rPr>
              <w:rFonts w:hint="default" w:ascii="Times New Roman" w:hAnsi="Times New Roman" w:eastAsia="仿宋" w:cs="Times New Roman"/>
              <w:color w:val="auto"/>
              <w:sz w:val="24"/>
              <w:szCs w:val="24"/>
            </w:rPr>
            <w:fldChar w:fldCharType="end"/>
          </w:r>
        </w:p>
        <w:p w14:paraId="092C0E87">
          <w:pPr>
            <w:spacing w:line="360" w:lineRule="auto"/>
            <w:jc w:val="left"/>
            <w:rPr>
              <w:rFonts w:hint="default" w:ascii="Times New Roman" w:hAnsi="Times New Roman" w:eastAsia="仿宋" w:cs="Times New Roman"/>
              <w:b/>
              <w:bCs/>
              <w:caps/>
              <w:color w:val="auto"/>
              <w:kern w:val="2"/>
              <w:sz w:val="24"/>
              <w:szCs w:val="24"/>
              <w:lang w:val="en-US" w:eastAsia="zh-CN" w:bidi="ar-SA"/>
            </w:rPr>
          </w:pPr>
          <w:r>
            <w:rPr>
              <w:rFonts w:hint="default" w:ascii="Times New Roman" w:hAnsi="Times New Roman" w:eastAsia="仿宋" w:cs="Times New Roman"/>
              <w:b/>
              <w:bCs/>
              <w:caps/>
              <w:color w:val="auto"/>
              <w:sz w:val="24"/>
              <w:szCs w:val="24"/>
            </w:rPr>
            <w:t>第三章 评审办法</w:t>
          </w:r>
          <w:r>
            <w:rPr>
              <w:rFonts w:hint="default" w:ascii="Times New Roman" w:hAnsi="Times New Roman" w:eastAsia="仿宋" w:cs="Times New Roman"/>
              <w:b/>
              <w:bCs/>
              <w:caps/>
              <w:color w:val="auto"/>
              <w:kern w:val="2"/>
              <w:sz w:val="24"/>
              <w:szCs w:val="24"/>
              <w:lang w:val="en-US" w:eastAsia="zh-CN" w:bidi="ar-SA"/>
            </w:rPr>
            <w:t>..........................................................................................................7</w:t>
          </w:r>
        </w:p>
        <w:p w14:paraId="29282A75">
          <w:pPr>
            <w:pStyle w:val="16"/>
            <w:tabs>
              <w:tab w:val="right" w:leader="dot" w:pos="8306"/>
              <w:tab w:val="clear" w:pos="9345"/>
            </w:tabs>
            <w:spacing w:line="360" w:lineRule="auto"/>
            <w:jc w:val="left"/>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"_Toc324"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第四章 合同条款及格式</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fldChar w:fldCharType="end"/>
          </w:r>
          <w:r>
            <w:rPr>
              <w:rFonts w:hint="default" w:ascii="Times New Roman" w:hAnsi="Times New Roman" w:eastAsia="仿宋" w:cs="Times New Roman"/>
              <w:color w:val="auto"/>
              <w:sz w:val="24"/>
              <w:szCs w:val="24"/>
              <w:lang w:val="en-US" w:eastAsia="zh-CN"/>
            </w:rPr>
            <w:t>8</w:t>
          </w:r>
        </w:p>
        <w:p w14:paraId="2EC19D56">
          <w:pPr>
            <w:spacing w:line="360" w:lineRule="auto"/>
            <w:jc w:val="left"/>
            <w:rPr>
              <w:rFonts w:hint="default" w:ascii="Times New Roman" w:hAnsi="Times New Roman" w:eastAsia="仿宋" w:cs="Times New Roman"/>
              <w:b/>
              <w:bCs/>
              <w:caps/>
              <w:color w:val="auto"/>
              <w:sz w:val="24"/>
              <w:szCs w:val="24"/>
              <w:lang w:val="en-US" w:eastAsia="zh-CN"/>
            </w:rPr>
          </w:pPr>
          <w:r>
            <w:rPr>
              <w:rFonts w:hint="default" w:ascii="Times New Roman" w:hAnsi="Times New Roman" w:eastAsia="仿宋" w:cs="Times New Roman"/>
              <w:b/>
              <w:bCs/>
              <w:caps/>
              <w:color w:val="auto"/>
              <w:sz w:val="24"/>
              <w:szCs w:val="24"/>
            </w:rPr>
            <w:t>第五章 响应文件格式................................</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19</w:t>
          </w:r>
        </w:p>
        <w:p w14:paraId="7C1FAB30">
          <w:pPr>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end"/>
          </w:r>
        </w:p>
      </w:sdtContent>
    </w:sdt>
    <w:p w14:paraId="779D8714">
      <w:pPr>
        <w:spacing w:line="360" w:lineRule="auto"/>
        <w:rPr>
          <w:rFonts w:hint="default" w:ascii="Times New Roman" w:hAnsi="Times New Roman" w:eastAsia="仿宋" w:cs="Times New Roman"/>
          <w:color w:val="auto"/>
        </w:rPr>
      </w:pPr>
    </w:p>
    <w:p w14:paraId="3E78425C">
      <w:pPr>
        <w:rPr>
          <w:rFonts w:hint="default" w:ascii="Times New Roman" w:hAnsi="Times New Roman" w:eastAsia="仿宋" w:cs="Times New Roman"/>
          <w:color w:val="auto"/>
        </w:rPr>
      </w:pPr>
    </w:p>
    <w:p w14:paraId="605D6C14">
      <w:pPr>
        <w:pStyle w:val="2"/>
        <w:tabs>
          <w:tab w:val="left" w:pos="5248"/>
        </w:tabs>
        <w:jc w:val="both"/>
        <w:rPr>
          <w:rFonts w:hint="default" w:ascii="Times New Roman" w:hAnsi="Times New Roman" w:eastAsia="仿宋" w:cs="Times New Roman"/>
          <w:color w:val="auto"/>
          <w:sz w:val="32"/>
          <w:szCs w:val="32"/>
          <w:lang w:eastAsia="zh-CN"/>
        </w:rPr>
      </w:pPr>
      <w:bookmarkStart w:id="2" w:name="_Hlt101843627"/>
      <w:bookmarkEnd w:id="2"/>
      <w:bookmarkStart w:id="3" w:name="_Hlt101233737"/>
      <w:bookmarkEnd w:id="3"/>
      <w:bookmarkStart w:id="4" w:name="_Toc23355"/>
      <w:r>
        <w:rPr>
          <w:rFonts w:hint="default" w:ascii="Times New Roman" w:hAnsi="Times New Roman" w:eastAsia="仿宋" w:cs="Times New Roman"/>
          <w:color w:val="auto"/>
          <w:sz w:val="32"/>
          <w:szCs w:val="32"/>
          <w:lang w:eastAsia="zh-CN"/>
        </w:rPr>
        <w:tab/>
      </w:r>
    </w:p>
    <w:p w14:paraId="0D08851D">
      <w:pPr>
        <w:rPr>
          <w:rFonts w:hint="default" w:ascii="Times New Roman" w:hAnsi="Times New Roman" w:eastAsia="仿宋" w:cs="Times New Roman"/>
          <w:color w:val="auto"/>
          <w:sz w:val="32"/>
          <w:szCs w:val="32"/>
        </w:rPr>
      </w:pPr>
    </w:p>
    <w:p w14:paraId="58A209DC">
      <w:pPr>
        <w:rPr>
          <w:rFonts w:hint="default" w:ascii="Times New Roman" w:hAnsi="Times New Roman" w:eastAsia="仿宋" w:cs="Times New Roman"/>
          <w:color w:val="auto"/>
          <w:sz w:val="32"/>
          <w:szCs w:val="32"/>
        </w:rPr>
      </w:pPr>
    </w:p>
    <w:p w14:paraId="1CBB3627">
      <w:pPr>
        <w:rPr>
          <w:rFonts w:hint="default" w:ascii="Times New Roman" w:hAnsi="Times New Roman" w:eastAsia="仿宋" w:cs="Times New Roman"/>
          <w:color w:val="auto"/>
          <w:sz w:val="32"/>
          <w:szCs w:val="32"/>
        </w:rPr>
      </w:pPr>
    </w:p>
    <w:p w14:paraId="76804E9F">
      <w:pPr>
        <w:rPr>
          <w:rFonts w:hint="default" w:ascii="Times New Roman" w:hAnsi="Times New Roman" w:eastAsia="仿宋" w:cs="Times New Roman"/>
          <w:color w:val="auto"/>
          <w:sz w:val="32"/>
          <w:szCs w:val="32"/>
        </w:rPr>
      </w:pPr>
    </w:p>
    <w:p w14:paraId="4E34C5CF">
      <w:pPr>
        <w:pStyle w:val="2"/>
        <w:jc w:val="both"/>
        <w:rPr>
          <w:rFonts w:hint="default" w:ascii="Times New Roman" w:hAnsi="Times New Roman" w:eastAsia="仿宋" w:cs="Times New Roman"/>
          <w:color w:val="auto"/>
          <w:sz w:val="32"/>
          <w:szCs w:val="32"/>
        </w:rPr>
      </w:pPr>
    </w:p>
    <w:p w14:paraId="56E5AB7C">
      <w:pPr>
        <w:pStyle w:val="2"/>
        <w:jc w:val="both"/>
        <w:rPr>
          <w:rFonts w:hint="default" w:ascii="Times New Roman" w:hAnsi="Times New Roman" w:eastAsia="仿宋" w:cs="Times New Roman"/>
          <w:color w:val="auto"/>
          <w:sz w:val="32"/>
          <w:szCs w:val="32"/>
        </w:rPr>
      </w:pPr>
    </w:p>
    <w:bookmarkEnd w:id="4"/>
    <w:p w14:paraId="1C6C65F2">
      <w:pPr>
        <w:ind w:firstLine="420" w:firstLineChars="200"/>
        <w:jc w:val="left"/>
        <w:rPr>
          <w:rFonts w:hint="default" w:ascii="Times New Roman" w:hAnsi="Times New Roman" w:eastAsia="仿宋" w:cs="Times New Roman"/>
          <w:color w:val="auto"/>
          <w:szCs w:val="21"/>
          <w:u w:val="single"/>
        </w:rPr>
      </w:pPr>
    </w:p>
    <w:p w14:paraId="18851682">
      <w:pPr>
        <w:ind w:firstLine="420" w:firstLineChars="200"/>
        <w:jc w:val="left"/>
        <w:rPr>
          <w:rFonts w:hint="default" w:ascii="Times New Roman" w:hAnsi="Times New Roman" w:eastAsia="仿宋" w:cs="Times New Roman"/>
          <w:color w:val="auto"/>
          <w:szCs w:val="21"/>
          <w:u w:val="single"/>
        </w:rPr>
      </w:pPr>
    </w:p>
    <w:p w14:paraId="2F855045">
      <w:pPr>
        <w:rPr>
          <w:rFonts w:hint="default" w:ascii="Times New Roman" w:hAnsi="Times New Roman" w:eastAsia="仿宋" w:cs="Times New Roman"/>
          <w:color w:val="auto"/>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1"/>
          <w:cols w:space="0" w:num="1"/>
          <w:docGrid w:type="lines" w:linePitch="312" w:charSpace="0"/>
        </w:sectPr>
      </w:pPr>
    </w:p>
    <w:p w14:paraId="64FCA338">
      <w:pPr>
        <w:pStyle w:val="2"/>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Cs w:val="21"/>
          <w:u w:val="single"/>
        </w:rPr>
      </w:pPr>
      <w:r>
        <w:rPr>
          <w:rFonts w:hint="default" w:ascii="Times New Roman" w:hAnsi="Times New Roman" w:eastAsia="仿宋" w:cs="Times New Roman"/>
          <w:color w:val="auto"/>
          <w:sz w:val="32"/>
          <w:szCs w:val="32"/>
        </w:rPr>
        <w:t>第一章 询价公告</w:t>
      </w:r>
    </w:p>
    <w:p w14:paraId="2857E6FF">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lang w:val="en-US" w:eastAsia="zh-CN"/>
        </w:rPr>
        <w:t>泸州阜阳投资集团有限公司就合江县2025年城市危旧房改造项目</w:t>
      </w:r>
      <w:r>
        <w:rPr>
          <w:rFonts w:hint="default" w:ascii="Times New Roman" w:hAnsi="Times New Roman" w:eastAsia="仿宋" w:cs="Times New Roman"/>
          <w:color w:val="auto"/>
          <w:szCs w:val="21"/>
        </w:rPr>
        <w:t xml:space="preserve">询价采购，欢迎符合本项目资格条件的潜在供应商参与询价。 </w:t>
      </w:r>
    </w:p>
    <w:p w14:paraId="1A81FB69">
      <w:pPr>
        <w:pageBreakBefore w:val="0"/>
        <w:kinsoku/>
        <w:wordWrap/>
        <w:overflowPunct/>
        <w:topLinePunct w:val="0"/>
        <w:autoSpaceDE/>
        <w:autoSpaceDN/>
        <w:bidi w:val="0"/>
        <w:adjustRightInd/>
        <w:snapToGrid/>
        <w:spacing w:line="540" w:lineRule="atLeast"/>
        <w:ind w:right="31" w:rightChars="15" w:firstLine="422" w:firstLineChars="200"/>
        <w:textAlignment w:val="auto"/>
        <w:rPr>
          <w:rFonts w:hint="default" w:ascii="Times New Roman" w:hAnsi="Times New Roman" w:eastAsia="仿宋" w:cs="Times New Roman"/>
          <w:b/>
          <w:bCs/>
          <w:color w:val="auto"/>
          <w:szCs w:val="21"/>
        </w:rPr>
      </w:pPr>
      <w:r>
        <w:rPr>
          <w:rFonts w:hint="default" w:ascii="Times New Roman" w:hAnsi="Times New Roman" w:eastAsia="仿宋" w:cs="Times New Roman"/>
          <w:b/>
          <w:bCs/>
          <w:color w:val="auto"/>
          <w:szCs w:val="21"/>
        </w:rPr>
        <w:t xml:space="preserve">一、采购项目概况 </w:t>
      </w:r>
    </w:p>
    <w:p w14:paraId="5A56C7DF">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1、采购项目名称：</w:t>
      </w:r>
      <w:permStart w:id="0" w:edGrp="everyone"/>
      <w:r>
        <w:rPr>
          <w:rFonts w:hint="default" w:ascii="Times New Roman" w:hAnsi="Times New Roman" w:eastAsia="仿宋" w:cs="Times New Roman"/>
          <w:color w:val="auto"/>
          <w:szCs w:val="21"/>
          <w:lang w:val="en-US" w:eastAsia="zh-CN"/>
        </w:rPr>
        <w:t>合江县2025年城市危旧房改造项目</w:t>
      </w:r>
      <w:r>
        <w:rPr>
          <w:rFonts w:hint="default" w:ascii="Times New Roman" w:hAnsi="Times New Roman" w:eastAsia="仿宋" w:cs="Times New Roman"/>
          <w:color w:val="auto"/>
          <w:szCs w:val="21"/>
        </w:rPr>
        <w:t>询价采购</w:t>
      </w:r>
    </w:p>
    <w:permEnd w:id="0"/>
    <w:p w14:paraId="40AA2961">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b/>
          <w:bCs/>
          <w:color w:val="auto"/>
          <w:szCs w:val="21"/>
        </w:rPr>
      </w:pPr>
      <w:r>
        <w:rPr>
          <w:rFonts w:hint="default" w:ascii="Times New Roman" w:hAnsi="Times New Roman" w:eastAsia="仿宋" w:cs="Times New Roman"/>
          <w:color w:val="auto"/>
          <w:szCs w:val="21"/>
        </w:rPr>
        <w:t>2、资金来源：</w:t>
      </w:r>
      <w:permStart w:id="1" w:edGrp="everyone"/>
      <w:r>
        <w:rPr>
          <w:rFonts w:hint="default" w:ascii="Times New Roman" w:hAnsi="Times New Roman" w:eastAsia="仿宋" w:cs="Times New Roman"/>
          <w:color w:val="auto"/>
          <w:szCs w:val="21"/>
        </w:rPr>
        <w:t xml:space="preserve">自筹 </w:t>
      </w:r>
      <w:permEnd w:id="1"/>
      <w:r>
        <w:rPr>
          <w:rFonts w:hint="default" w:ascii="Times New Roman" w:hAnsi="Times New Roman" w:eastAsia="仿宋" w:cs="Times New Roman"/>
          <w:color w:val="auto"/>
          <w:szCs w:val="21"/>
        </w:rPr>
        <w:t xml:space="preserve"> </w:t>
      </w:r>
    </w:p>
    <w:p w14:paraId="28880C84">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3、采购项目内容及预算资金</w:t>
      </w:r>
      <w:permStart w:id="2" w:edGrp="everyone"/>
      <w:r>
        <w:rPr>
          <w:rFonts w:hint="default" w:ascii="Times New Roman" w:hAnsi="Times New Roman" w:eastAsia="仿宋" w:cs="Times New Roman"/>
          <w:color w:val="auto"/>
          <w:szCs w:val="21"/>
        </w:rPr>
        <w:t>：控制</w:t>
      </w:r>
      <w:r>
        <w:rPr>
          <w:rFonts w:hint="default" w:ascii="Times New Roman" w:hAnsi="Times New Roman" w:eastAsia="仿宋" w:cs="Times New Roman"/>
          <w:color w:val="auto"/>
          <w:szCs w:val="21"/>
          <w:lang w:val="en-US" w:eastAsia="zh-CN"/>
        </w:rPr>
        <w:t>价</w:t>
      </w:r>
      <w:r>
        <w:rPr>
          <w:rFonts w:hint="default" w:ascii="Times New Roman" w:hAnsi="Times New Roman" w:eastAsia="仿宋" w:cs="Times New Roman"/>
          <w:color w:val="auto"/>
          <w:szCs w:val="21"/>
          <w:u w:val="single"/>
        </w:rPr>
        <w:t>423162.56元</w:t>
      </w:r>
      <w:r>
        <w:rPr>
          <w:rFonts w:hint="default" w:ascii="Times New Roman" w:hAnsi="Times New Roman" w:eastAsia="仿宋" w:cs="Times New Roman"/>
          <w:color w:val="auto"/>
          <w:szCs w:val="21"/>
        </w:rPr>
        <w:t>。</w:t>
      </w:r>
    </w:p>
    <w:permEnd w:id="2"/>
    <w:p w14:paraId="79833685">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w:t>
      </w:r>
      <w:r>
        <w:rPr>
          <w:rFonts w:hint="default" w:ascii="Times New Roman" w:hAnsi="Times New Roman" w:eastAsia="仿宋" w:cs="Times New Roman"/>
          <w:color w:val="auto"/>
          <w:szCs w:val="21"/>
          <w:lang w:val="en-US" w:eastAsia="zh-CN"/>
        </w:rPr>
        <w:t>施工工期</w:t>
      </w:r>
      <w:r>
        <w:rPr>
          <w:rFonts w:hint="default" w:ascii="Times New Roman" w:hAnsi="Times New Roman" w:eastAsia="仿宋" w:cs="Times New Roman"/>
          <w:color w:val="auto"/>
          <w:szCs w:val="21"/>
        </w:rPr>
        <w:t>：</w:t>
      </w:r>
      <w:permStart w:id="3" w:edGrp="everyone"/>
      <w:r>
        <w:rPr>
          <w:rFonts w:hint="default" w:ascii="Times New Roman" w:hAnsi="Times New Roman" w:eastAsia="仿宋" w:cs="Times New Roman"/>
          <w:color w:val="auto"/>
          <w:szCs w:val="21"/>
        </w:rPr>
        <w:t>以合同约定为准</w:t>
      </w:r>
    </w:p>
    <w:permEnd w:id="3"/>
    <w:p w14:paraId="71CAE37E">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二、供应商参加本次询价应具备下列条件： </w:t>
      </w:r>
    </w:p>
    <w:p w14:paraId="1D5B4B6A">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1、一般要求：</w:t>
      </w:r>
    </w:p>
    <w:p w14:paraId="06B0127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（1）具有独立承担民事责任的能力</w:t>
      </w:r>
      <w:r>
        <w:rPr>
          <w:rFonts w:hint="default" w:ascii="Times New Roman" w:hAnsi="Times New Roman" w:eastAsia="仿宋" w:cs="Times New Roman"/>
          <w:color w:val="auto"/>
          <w:szCs w:val="21"/>
          <w:lang w:val="en-US" w:eastAsia="zh-CN"/>
        </w:rPr>
        <w:t>(营业执照、法人身份证复印件加盖公司鲜章)</w:t>
      </w:r>
      <w:r>
        <w:rPr>
          <w:rFonts w:hint="default" w:ascii="Times New Roman" w:hAnsi="Times New Roman" w:eastAsia="仿宋" w:cs="Times New Roman"/>
          <w:color w:val="auto"/>
          <w:szCs w:val="21"/>
        </w:rPr>
        <w:t xml:space="preserve">； </w:t>
      </w:r>
    </w:p>
    <w:p w14:paraId="6657FAA6">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（2）具有良好的商业信誉和健全的财务会计制度</w:t>
      </w: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lang w:val="en-US" w:eastAsia="zh-CN"/>
        </w:rPr>
        <w:t>可提供承诺函</w:t>
      </w: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 xml:space="preserve">； </w:t>
      </w:r>
    </w:p>
    <w:p w14:paraId="5506A73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（3）具有履行合同所必需的设备和专业技术能力</w:t>
      </w: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lang w:val="en-US" w:eastAsia="zh-CN"/>
        </w:rPr>
        <w:t>可提供承诺函</w:t>
      </w: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 xml:space="preserve">； </w:t>
      </w:r>
    </w:p>
    <w:p w14:paraId="4A47191A">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（4）具有依法缴纳税收和社会保障资金的良好记录</w:t>
      </w: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lang w:val="en-US" w:eastAsia="zh-CN"/>
        </w:rPr>
        <w:t>可提供承诺函</w:t>
      </w: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 xml:space="preserve">； </w:t>
      </w:r>
    </w:p>
    <w:p w14:paraId="187E94F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（5）参加此项采购活动前三年内，在经营活动中没有重大违法记录</w:t>
      </w: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lang w:val="en-US" w:eastAsia="zh-CN"/>
        </w:rPr>
        <w:t>可提供承诺函</w:t>
      </w: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 xml:space="preserve">； </w:t>
      </w:r>
    </w:p>
    <w:p w14:paraId="6C7B4ABD">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szCs w:val="21"/>
        </w:rPr>
        <w:t xml:space="preserve">（6）法律、行政法规规定的其他条件 </w:t>
      </w: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lang w:val="en-US" w:eastAsia="zh-CN"/>
        </w:rPr>
        <w:t>可提供承诺函</w:t>
      </w:r>
      <w:r>
        <w:rPr>
          <w:rFonts w:hint="default" w:ascii="Times New Roman" w:hAnsi="Times New Roman" w:eastAsia="仿宋" w:cs="Times New Roman"/>
          <w:color w:val="auto"/>
          <w:szCs w:val="21"/>
          <w:lang w:eastAsia="zh-CN"/>
        </w:rPr>
        <w:t>）</w:t>
      </w:r>
    </w:p>
    <w:p w14:paraId="319D783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14:paraId="30DAB230">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kern w:val="0"/>
          <w:szCs w:val="21"/>
          <w:u w:val="single"/>
          <w:lang w:bidi="ar"/>
        </w:rPr>
      </w:pPr>
      <w:permStart w:id="4" w:edGrp="everyone"/>
      <w:r>
        <w:rPr>
          <w:rFonts w:hint="default" w:ascii="Times New Roman" w:hAnsi="Times New Roman" w:eastAsia="仿宋" w:cs="Times New Roman"/>
          <w:color w:val="auto"/>
          <w:szCs w:val="21"/>
        </w:rPr>
        <w:t>2、资质要求：</w:t>
      </w:r>
      <w:r>
        <w:rPr>
          <w:rFonts w:hint="default" w:ascii="Times New Roman" w:hAnsi="Times New Roman" w:eastAsia="仿宋" w:cs="Times New Roman"/>
          <w:color w:val="auto"/>
          <w:sz w:val="22"/>
          <w:szCs w:val="22"/>
          <w:lang w:val="en-US" w:eastAsia="zh-CN"/>
        </w:rPr>
        <w:t>建筑工程施工总承包二级及以上或者建筑装修装饰工程专业承包二级及以上（证书复印件加盖公章）</w:t>
      </w:r>
      <w:r>
        <w:rPr>
          <w:rFonts w:hint="default" w:ascii="Times New Roman" w:hAnsi="Times New Roman" w:eastAsia="仿宋" w:cs="Times New Roman"/>
          <w:color w:val="auto"/>
          <w:kern w:val="0"/>
          <w:szCs w:val="21"/>
          <w:u w:val="single"/>
          <w:lang w:val="en-US" w:eastAsia="zh-CN" w:bidi="ar"/>
        </w:rPr>
        <w:t xml:space="preserve"> </w:t>
      </w:r>
      <w:permEnd w:id="4"/>
      <w:r>
        <w:rPr>
          <w:rFonts w:hint="default"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p>
    <w:p w14:paraId="03B1E698">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permStart w:id="5" w:edGrp="everyone"/>
      <w:r>
        <w:rPr>
          <w:rFonts w:hint="default" w:ascii="Times New Roman" w:hAnsi="Times New Roman" w:eastAsia="仿宋" w:cs="Times New Roman"/>
          <w:color w:val="auto"/>
          <w:kern w:val="0"/>
          <w:szCs w:val="21"/>
          <w:lang w:bidi="ar"/>
        </w:rPr>
        <w:t>3、其他要求：</w:t>
      </w:r>
      <w:r>
        <w:rPr>
          <w:rFonts w:hint="default" w:ascii="Times New Roman" w:hAnsi="Times New Roman" w:eastAsia="仿宋" w:cs="Times New Roman"/>
          <w:color w:val="auto"/>
          <w:kern w:val="0"/>
          <w:szCs w:val="21"/>
          <w:u w:val="single"/>
          <w:lang w:bidi="ar"/>
        </w:rPr>
        <w:t xml:space="preserve"> 具备独立法人资格         </w:t>
      </w:r>
      <w:r>
        <w:rPr>
          <w:rFonts w:hint="default" w:ascii="Times New Roman" w:hAnsi="Times New Roman" w:eastAsia="仿宋" w:cs="Times New Roman"/>
          <w:color w:val="auto"/>
          <w:kern w:val="0"/>
          <w:szCs w:val="21"/>
          <w:lang w:bidi="ar"/>
        </w:rPr>
        <w:t xml:space="preserve"> </w:t>
      </w:r>
    </w:p>
    <w:p w14:paraId="2BFEBEED">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4、本项目</w:t>
      </w:r>
      <w:r>
        <w:rPr>
          <w:rFonts w:hint="default" w:ascii="Times New Roman" w:hAnsi="Times New Roman" w:eastAsia="仿宋" w:cs="Times New Roman"/>
          <w:color w:val="auto"/>
          <w:kern w:val="0"/>
          <w:szCs w:val="21"/>
          <w:u w:val="single"/>
          <w:lang w:bidi="ar"/>
        </w:rPr>
        <w:t xml:space="preserve"> （不接受） </w:t>
      </w:r>
      <w:r>
        <w:rPr>
          <w:rFonts w:hint="default" w:ascii="Times New Roman" w:hAnsi="Times New Roman" w:eastAsia="仿宋" w:cs="Times New Roman"/>
          <w:color w:val="auto"/>
          <w:kern w:val="0"/>
          <w:szCs w:val="21"/>
          <w:lang w:bidi="ar"/>
        </w:rPr>
        <w:t>联合体参加询价。</w:t>
      </w:r>
      <w:permEnd w:id="5"/>
      <w:r>
        <w:rPr>
          <w:rFonts w:hint="default" w:ascii="Times New Roman" w:hAnsi="Times New Roman" w:eastAsia="仿宋" w:cs="Times New Roman"/>
          <w:color w:val="auto"/>
          <w:kern w:val="0"/>
          <w:szCs w:val="21"/>
          <w:lang w:bidi="ar"/>
        </w:rPr>
        <w:t xml:space="preserve"> </w:t>
      </w:r>
    </w:p>
    <w:p w14:paraId="64A63476">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三、询价响应文件格式文件的获取 </w:t>
      </w:r>
    </w:p>
    <w:p w14:paraId="753EABCE">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□向采购人领取书面文件。 </w:t>
      </w:r>
    </w:p>
    <w:p w14:paraId="5F08095B">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eastAsia="zh-CN" w:bidi="ar"/>
        </w:rPr>
        <w:t>□</w:t>
      </w:r>
      <w:r>
        <w:rPr>
          <w:rFonts w:hint="default" w:ascii="Times New Roman" w:hAnsi="Times New Roman" w:eastAsia="仿宋" w:cs="Times New Roman"/>
          <w:color w:val="auto"/>
          <w:kern w:val="0"/>
          <w:szCs w:val="21"/>
          <w:lang w:bidi="ar"/>
        </w:rPr>
        <w:t xml:space="preserve">向采购人索取电子文件。 </w:t>
      </w:r>
    </w:p>
    <w:p w14:paraId="3FC42195">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☑其他</w:t>
      </w:r>
      <w:r>
        <w:rPr>
          <w:rFonts w:hint="default" w:ascii="Times New Roman" w:hAnsi="Times New Roman" w:eastAsia="仿宋" w:cs="Times New Roman"/>
          <w:color w:val="auto"/>
          <w:kern w:val="0"/>
          <w:szCs w:val="21"/>
          <w:u w:val="single"/>
          <w:lang w:bidi="ar"/>
        </w:rPr>
        <w:t xml:space="preserve"> 网站下载电子档  </w:t>
      </w:r>
      <w:r>
        <w:rPr>
          <w:rFonts w:hint="default" w:ascii="Times New Roman" w:hAnsi="Times New Roman" w:eastAsia="仿宋" w:cs="Times New Roman"/>
          <w:color w:val="auto"/>
          <w:kern w:val="0"/>
          <w:szCs w:val="21"/>
          <w:lang w:bidi="ar"/>
        </w:rPr>
        <w:t xml:space="preserve"> 。</w:t>
      </w:r>
    </w:p>
    <w:p w14:paraId="685F9096">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b/>
          <w:color w:val="auto"/>
          <w:kern w:val="0"/>
          <w:szCs w:val="21"/>
          <w:lang w:bidi="ar"/>
        </w:rPr>
        <w:t>四、询价响应文件递交截止时间及递交地点</w:t>
      </w:r>
    </w:p>
    <w:p w14:paraId="04080C1F">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permStart w:id="6" w:edGrp="everyone"/>
      <w:r>
        <w:rPr>
          <w:rFonts w:hint="default" w:ascii="Times New Roman" w:hAnsi="Times New Roman" w:eastAsia="仿宋" w:cs="Times New Roman"/>
          <w:color w:val="auto"/>
          <w:kern w:val="0"/>
          <w:szCs w:val="21"/>
          <w:lang w:bidi="ar"/>
        </w:rPr>
        <w:t>☑向采购人递交书面询价响应文件，递交的截止时间（询价截止时间，下同）为</w:t>
      </w:r>
      <w:r>
        <w:rPr>
          <w:rFonts w:hint="default" w:ascii="Times New Roman" w:hAnsi="Times New Roman" w:eastAsia="仿宋" w:cs="Times New Roman"/>
          <w:color w:val="auto"/>
          <w:kern w:val="0"/>
          <w:szCs w:val="21"/>
          <w:u w:val="single"/>
          <w:lang w:bidi="ar"/>
        </w:rPr>
        <w:t xml:space="preserve"> 202</w:t>
      </w:r>
      <w:r>
        <w:rPr>
          <w:rFonts w:hint="default" w:ascii="Times New Roman" w:hAnsi="Times New Roman" w:eastAsia="仿宋" w:cs="Times New Roman"/>
          <w:color w:val="auto"/>
          <w:kern w:val="0"/>
          <w:szCs w:val="21"/>
          <w:u w:val="single"/>
          <w:lang w:val="en-US" w:eastAsia="zh-CN" w:bidi="ar"/>
        </w:rPr>
        <w:t>5</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u w:val="single"/>
          <w:lang w:val="en-US" w:eastAsia="zh-CN" w:bidi="ar"/>
        </w:rPr>
        <w:t>3</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lang w:val="en-US" w:eastAsia="zh-CN" w:bidi="ar"/>
        </w:rPr>
        <w:t>29</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val="en-US" w:eastAsia="zh-CN" w:bidi="ar"/>
        </w:rPr>
        <w:t>17</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u w:val="single"/>
          <w:lang w:val="en-US" w:eastAsia="zh-CN" w:bidi="ar"/>
        </w:rPr>
        <w:t>00</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分，地点为</w:t>
      </w:r>
      <w:r>
        <w:rPr>
          <w:rFonts w:hint="default" w:ascii="Times New Roman" w:hAnsi="Times New Roman" w:eastAsia="仿宋" w:cs="Times New Roman"/>
          <w:color w:val="auto"/>
          <w:kern w:val="0"/>
          <w:szCs w:val="21"/>
          <w:u w:val="single"/>
          <w:lang w:bidi="ar"/>
        </w:rPr>
        <w:t xml:space="preserve"> 合江县荔城大道198号合江县政务大楼14楼14</w:t>
      </w:r>
      <w:r>
        <w:rPr>
          <w:rFonts w:hint="default" w:ascii="Times New Roman" w:hAnsi="Times New Roman" w:eastAsia="仿宋" w:cs="Times New Roman"/>
          <w:color w:val="auto"/>
          <w:kern w:val="0"/>
          <w:szCs w:val="21"/>
          <w:u w:val="single"/>
          <w:lang w:val="en-US" w:eastAsia="zh-CN" w:bidi="ar"/>
        </w:rPr>
        <w:t>10</w:t>
      </w:r>
      <w:r>
        <w:rPr>
          <w:rFonts w:hint="default" w:ascii="Times New Roman" w:hAnsi="Times New Roman" w:eastAsia="仿宋" w:cs="Times New Roman"/>
          <w:color w:val="auto"/>
          <w:kern w:val="0"/>
          <w:szCs w:val="21"/>
          <w:u w:val="single"/>
          <w:lang w:bidi="ar"/>
        </w:rPr>
        <w:t xml:space="preserve">号办公室 。 </w:t>
      </w:r>
    </w:p>
    <w:permEnd w:id="6"/>
    <w:p w14:paraId="579FBFBE">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□询价响应文件以电子邮件方式向采购人递交，递交的截止时间（询价截止时间，下同）为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日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14:paraId="18B228EB">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□询价响应文件以传真方式向采购人递交，递交的截止时间（询价截止时间，下同） 为 </w:t>
      </w:r>
      <w:r>
        <w:rPr>
          <w:rFonts w:hint="default" w:ascii="Times New Roman" w:hAnsi="Times New Roman" w:eastAsia="仿宋" w:cs="Times New Roman"/>
          <w:color w:val="auto"/>
          <w:kern w:val="0"/>
          <w:szCs w:val="21"/>
          <w:u w:val="single"/>
          <w:lang w:bidi="ar"/>
        </w:rPr>
        <w:t xml:space="preserve">年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14:paraId="1EB4B877">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□其他递交方式：</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14:paraId="69549F17">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逾期送达的或者未按上述要求前送达的询价响应文件，采购人不予受理。 </w:t>
      </w:r>
    </w:p>
    <w:p w14:paraId="7A61C263">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五、发布媒介 </w:t>
      </w:r>
    </w:p>
    <w:p w14:paraId="3E5F3A56">
      <w:pPr>
        <w:pageBreakBefore w:val="0"/>
        <w:widowControl/>
        <w:kinsoku/>
        <w:wordWrap/>
        <w:overflowPunct/>
        <w:topLinePunct w:val="0"/>
        <w:autoSpaceDE/>
        <w:autoSpaceDN/>
        <w:bidi w:val="0"/>
        <w:adjustRightInd/>
        <w:snapToGrid/>
        <w:spacing w:line="540" w:lineRule="atLeast"/>
        <w:ind w:left="2310" w:leftChars="200" w:hanging="1890" w:hangingChars="9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 本询价公告在</w:t>
      </w:r>
      <w:r>
        <w:rPr>
          <w:rFonts w:hint="default" w:ascii="Times New Roman" w:hAnsi="Times New Roman" w:eastAsia="仿宋" w:cs="Times New Roman"/>
          <w:color w:val="auto"/>
          <w:kern w:val="0"/>
          <w:szCs w:val="21"/>
          <w:u w:val="single"/>
          <w:lang w:bidi="ar"/>
        </w:rPr>
        <w:t>（泸州阜阳投资集团有限公司官网公式栏）</w:t>
      </w:r>
      <w:r>
        <w:rPr>
          <w:rFonts w:hint="default" w:ascii="Times New Roman" w:hAnsi="Times New Roman" w:eastAsia="仿宋" w:cs="Times New Roman"/>
          <w:color w:val="auto"/>
          <w:kern w:val="0"/>
          <w:szCs w:val="21"/>
          <w:lang w:bidi="ar"/>
        </w:rPr>
        <w:t>上发布。</w:t>
      </w:r>
      <w:r>
        <w:rPr>
          <w:rFonts w:hint="default" w:ascii="Times New Roman" w:hAnsi="Times New Roman" w:eastAsia="仿宋" w:cs="Times New Roman"/>
          <w:color w:val="auto"/>
          <w:kern w:val="0"/>
          <w:szCs w:val="21"/>
          <w:u w:val="single"/>
          <w:lang w:bidi="ar"/>
        </w:rPr>
        <w:t>http://www.lzfyjt.com/gsgg/</w:t>
      </w:r>
      <w:r>
        <w:rPr>
          <w:rFonts w:hint="default" w:ascii="Times New Roman" w:hAnsi="Times New Roman" w:eastAsia="仿宋" w:cs="Times New Roman"/>
          <w:color w:val="auto"/>
          <w:kern w:val="0"/>
          <w:szCs w:val="21"/>
          <w:lang w:bidi="ar"/>
        </w:rPr>
        <w:t xml:space="preserve"> </w:t>
      </w:r>
    </w:p>
    <w:p w14:paraId="353EADB6">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六、联系方式 </w:t>
      </w:r>
    </w:p>
    <w:bookmarkEnd w:id="0"/>
    <w:bookmarkEnd w:id="1"/>
    <w:p w14:paraId="0488BBE8">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szCs w:val="21"/>
          <w:lang w:val="en-US" w:eastAsia="zh-CN"/>
        </w:rPr>
      </w:pPr>
      <w:bookmarkStart w:id="5" w:name="_Toc217446031"/>
      <w:bookmarkStart w:id="6" w:name="_Toc213496267"/>
      <w:bookmarkStart w:id="7" w:name="_Toc213397009"/>
      <w:bookmarkStart w:id="8" w:name="_Toc213396945"/>
      <w:bookmarkStart w:id="9" w:name="_Toc213396759"/>
      <w:r>
        <w:rPr>
          <w:rFonts w:hint="default" w:ascii="Times New Roman" w:hAnsi="Times New Roman" w:eastAsia="仿宋" w:cs="Times New Roman"/>
          <w:color w:val="auto"/>
          <w:kern w:val="0"/>
          <w:szCs w:val="21"/>
          <w:lang w:bidi="ar"/>
        </w:rPr>
        <w:t>采购人（全称）：</w:t>
      </w:r>
      <w:r>
        <w:rPr>
          <w:rFonts w:hint="default" w:ascii="Times New Roman" w:hAnsi="Times New Roman" w:eastAsia="仿宋" w:cs="Times New Roman"/>
          <w:b/>
          <w:color w:val="auto"/>
          <w:kern w:val="0"/>
          <w:szCs w:val="21"/>
          <w:lang w:bidi="ar"/>
        </w:rPr>
        <w:t xml:space="preserve"> </w:t>
      </w:r>
      <w:r>
        <w:rPr>
          <w:rFonts w:hint="default" w:ascii="Times New Roman" w:hAnsi="Times New Roman" w:eastAsia="仿宋" w:cs="Times New Roman"/>
          <w:color w:val="auto"/>
          <w:szCs w:val="21"/>
          <w:lang w:val="en-US" w:eastAsia="zh-CN"/>
        </w:rPr>
        <w:t>泸州阜阳投资集团有限公司</w:t>
      </w:r>
    </w:p>
    <w:p w14:paraId="51431A74">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地 址：</w:t>
      </w:r>
      <w:r>
        <w:rPr>
          <w:rFonts w:hint="default" w:ascii="Times New Roman" w:hAnsi="Times New Roman" w:eastAsia="仿宋" w:cs="Times New Roman"/>
          <w:color w:val="auto"/>
          <w:kern w:val="0"/>
          <w:szCs w:val="21"/>
          <w:lang w:val="en-US" w:eastAsia="zh-CN" w:bidi="ar"/>
        </w:rPr>
        <w:t>合江县符阳街道荔城大道198号</w:t>
      </w:r>
    </w:p>
    <w:p w14:paraId="2074A79F">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14:paraId="79122769">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 xml:space="preserve">联 系 人： </w:t>
      </w:r>
      <w:r>
        <w:rPr>
          <w:rFonts w:hint="eastAsia" w:ascii="Times New Roman" w:hAnsi="Times New Roman" w:eastAsia="仿宋" w:cs="Times New Roman"/>
          <w:color w:val="auto"/>
          <w:kern w:val="0"/>
          <w:szCs w:val="21"/>
          <w:lang w:val="en-US" w:eastAsia="zh-CN" w:bidi="ar"/>
        </w:rPr>
        <w:t>任先生</w:t>
      </w:r>
    </w:p>
    <w:p w14:paraId="11D0B171">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联 系 电 话：</w:t>
      </w:r>
      <w:r>
        <w:rPr>
          <w:rFonts w:hint="eastAsia" w:ascii="Times New Roman" w:hAnsi="Times New Roman" w:eastAsia="仿宋" w:cs="Times New Roman"/>
          <w:color w:val="auto"/>
          <w:kern w:val="0"/>
          <w:szCs w:val="21"/>
          <w:lang w:val="en-US" w:eastAsia="zh-CN" w:bidi="ar"/>
        </w:rPr>
        <w:t>17721990963</w:t>
      </w:r>
      <w:bookmarkStart w:id="190" w:name="_GoBack"/>
      <w:bookmarkEnd w:id="190"/>
    </w:p>
    <w:p w14:paraId="4BCA16F5">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监督人：泸州阜阳投资集团有限公司招标采购中心</w:t>
      </w:r>
    </w:p>
    <w:p w14:paraId="1AB4FE11">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14:paraId="15C9B485">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联 系 人： </w:t>
      </w:r>
      <w:r>
        <w:rPr>
          <w:rFonts w:hint="default" w:ascii="Times New Roman" w:hAnsi="Times New Roman" w:eastAsia="仿宋" w:cs="Times New Roman"/>
          <w:color w:val="auto"/>
          <w:kern w:val="0"/>
          <w:szCs w:val="21"/>
          <w:lang w:val="en-US" w:eastAsia="zh-CN" w:bidi="ar"/>
        </w:rPr>
        <w:t>苏</w:t>
      </w:r>
      <w:r>
        <w:rPr>
          <w:rFonts w:hint="default" w:ascii="Times New Roman" w:hAnsi="Times New Roman" w:eastAsia="仿宋" w:cs="Times New Roman"/>
          <w:color w:val="auto"/>
          <w:kern w:val="0"/>
          <w:szCs w:val="21"/>
          <w:lang w:bidi="ar"/>
        </w:rPr>
        <w:t>女士</w:t>
      </w:r>
    </w:p>
    <w:p w14:paraId="722E4D5A">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联系电话： 0830-5135885</w:t>
      </w:r>
    </w:p>
    <w:p w14:paraId="5B724E13">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p>
    <w:p w14:paraId="62503438">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p>
    <w:p w14:paraId="103C2CC9">
      <w:pPr>
        <w:pStyle w:val="8"/>
        <w:rPr>
          <w:rFonts w:hint="default" w:ascii="Times New Roman" w:hAnsi="Times New Roman" w:cs="Times New Roman"/>
          <w:color w:val="auto"/>
          <w:lang w:eastAsia="zh-CN"/>
        </w:rPr>
      </w:pPr>
    </w:p>
    <w:p w14:paraId="11C519D0">
      <w:pPr>
        <w:pStyle w:val="8"/>
        <w:rPr>
          <w:rFonts w:hint="default" w:ascii="Times New Roman" w:hAnsi="Times New Roman" w:cs="Times New Roman"/>
          <w:color w:val="auto"/>
          <w:lang w:eastAsia="zh-CN"/>
        </w:rPr>
      </w:pPr>
    </w:p>
    <w:p w14:paraId="5EC7B288">
      <w:pPr>
        <w:pStyle w:val="2"/>
        <w:keepNext w:val="0"/>
        <w:keepLines w:val="0"/>
        <w:numPr>
          <w:ilvl w:val="0"/>
          <w:numId w:val="1"/>
        </w:numPr>
        <w:spacing w:before="0" w:after="0" w:line="240" w:lineRule="auto"/>
        <w:jc w:val="center"/>
        <w:rPr>
          <w:rFonts w:hint="default" w:ascii="Times New Roman" w:hAnsi="Times New Roman" w:eastAsia="仿宋" w:cs="Times New Roman"/>
          <w:color w:val="auto"/>
          <w:kern w:val="2"/>
          <w:sz w:val="32"/>
          <w:szCs w:val="32"/>
        </w:rPr>
      </w:pPr>
      <w:bookmarkStart w:id="10" w:name="_Toc12414"/>
      <w:bookmarkStart w:id="11" w:name="_Toc26975439"/>
      <w:bookmarkStart w:id="12" w:name="_Toc5869721"/>
      <w:r>
        <w:rPr>
          <w:rFonts w:hint="default" w:ascii="Times New Roman" w:hAnsi="Times New Roman" w:eastAsia="仿宋" w:cs="Times New Roman"/>
          <w:color w:val="auto"/>
          <w:kern w:val="2"/>
          <w:sz w:val="32"/>
          <w:szCs w:val="32"/>
        </w:rPr>
        <w:t>询价须知</w:t>
      </w:r>
      <w:bookmarkEnd w:id="5"/>
      <w:bookmarkEnd w:id="6"/>
      <w:bookmarkEnd w:id="7"/>
      <w:bookmarkEnd w:id="8"/>
      <w:bookmarkEnd w:id="9"/>
      <w:bookmarkEnd w:id="10"/>
      <w:bookmarkEnd w:id="11"/>
      <w:bookmarkEnd w:id="12"/>
    </w:p>
    <w:p w14:paraId="0C74A348">
      <w:pPr>
        <w:pStyle w:val="3"/>
        <w:jc w:val="center"/>
        <w:rPr>
          <w:rFonts w:hint="default" w:ascii="Times New Roman" w:hAnsi="Times New Roman" w:eastAsia="仿宋" w:cs="Times New Roman"/>
          <w:bCs w:val="0"/>
          <w:color w:val="auto"/>
          <w:szCs w:val="36"/>
        </w:rPr>
      </w:pPr>
      <w:r>
        <w:rPr>
          <w:rFonts w:hint="default" w:ascii="Times New Roman" w:hAnsi="Times New Roman" w:eastAsia="仿宋" w:cs="Times New Roman"/>
          <w:bCs w:val="0"/>
          <w:color w:val="auto"/>
          <w:szCs w:val="36"/>
        </w:rPr>
        <w:t>询价</w:t>
      </w:r>
      <w:r>
        <w:rPr>
          <w:rFonts w:hint="default" w:ascii="Times New Roman" w:hAnsi="Times New Roman" w:eastAsia="仿宋" w:cs="Times New Roman"/>
          <w:bCs w:val="0"/>
          <w:color w:val="auto"/>
          <w:sz w:val="30"/>
          <w:szCs w:val="30"/>
        </w:rPr>
        <w:t>须知附表</w:t>
      </w:r>
    </w:p>
    <w:tbl>
      <w:tblPr>
        <w:tblStyle w:val="22"/>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14:paraId="11A9CBE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14:paraId="2E6074F4">
            <w:pPr>
              <w:pStyle w:val="31"/>
              <w:ind w:left="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序号 </w:t>
            </w:r>
          </w:p>
        </w:tc>
        <w:tc>
          <w:tcPr>
            <w:tcW w:w="2268" w:type="dxa"/>
            <w:vAlign w:val="center"/>
          </w:tcPr>
          <w:p w14:paraId="6E64CEDC">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条款名称 </w:t>
            </w:r>
          </w:p>
        </w:tc>
        <w:tc>
          <w:tcPr>
            <w:tcW w:w="7211" w:type="dxa"/>
            <w:vAlign w:val="center"/>
          </w:tcPr>
          <w:p w14:paraId="779B4BDC">
            <w:pPr>
              <w:pStyle w:val="31"/>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说明和要求</w:t>
            </w:r>
          </w:p>
        </w:tc>
      </w:tr>
      <w:tr w14:paraId="639D0D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14:paraId="569CEFD5">
            <w:pPr>
              <w:pStyle w:val="31"/>
              <w:ind w:left="38"/>
              <w:jc w:val="center"/>
              <w:rPr>
                <w:rFonts w:hint="default" w:ascii="Times New Roman" w:hAnsi="Times New Roman" w:eastAsia="仿宋" w:cs="Times New Roman"/>
                <w:color w:val="auto"/>
                <w:sz w:val="21"/>
                <w:szCs w:val="21"/>
                <w:lang w:val="zh-CN"/>
              </w:rPr>
            </w:pPr>
            <w:permStart w:id="7" w:edGrp="everyone" w:colFirst="2" w:colLast="2"/>
            <w:r>
              <w:rPr>
                <w:rFonts w:hint="default" w:ascii="Times New Roman" w:hAnsi="Times New Roman" w:eastAsia="仿宋" w:cs="Times New Roman"/>
                <w:color w:val="auto"/>
                <w:sz w:val="21"/>
                <w:szCs w:val="21"/>
                <w:lang w:val="zh-CN"/>
              </w:rPr>
              <w:t>1</w:t>
            </w:r>
          </w:p>
        </w:tc>
        <w:tc>
          <w:tcPr>
            <w:tcW w:w="2268" w:type="dxa"/>
            <w:vAlign w:val="center"/>
          </w:tcPr>
          <w:p w14:paraId="57C05235">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采购人</w:t>
            </w:r>
          </w:p>
        </w:tc>
        <w:tc>
          <w:tcPr>
            <w:tcW w:w="7211" w:type="dxa"/>
            <w:vAlign w:val="center"/>
          </w:tcPr>
          <w:p w14:paraId="6F371418">
            <w:pPr>
              <w:ind w:left="38"/>
              <w:jc w:val="left"/>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名称：</w:t>
            </w:r>
            <w:r>
              <w:rPr>
                <w:rFonts w:hint="default" w:ascii="Times New Roman" w:hAnsi="Times New Roman" w:eastAsia="仿宋" w:cs="Times New Roman"/>
                <w:color w:val="auto"/>
                <w:szCs w:val="21"/>
                <w:lang w:val="en-US" w:eastAsia="zh-CN"/>
              </w:rPr>
              <w:t>泸州阜阳投资集团有限公司</w:t>
            </w:r>
          </w:p>
          <w:p w14:paraId="09659089">
            <w:pPr>
              <w:ind w:left="38"/>
              <w:jc w:val="left"/>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szCs w:val="21"/>
              </w:rPr>
              <w:t>地址：</w:t>
            </w:r>
            <w:r>
              <w:rPr>
                <w:rFonts w:hint="default" w:ascii="Times New Roman" w:hAnsi="Times New Roman" w:eastAsia="仿宋" w:cs="Times New Roman"/>
                <w:color w:val="auto"/>
                <w:kern w:val="0"/>
                <w:szCs w:val="21"/>
                <w:lang w:val="en-US" w:eastAsia="zh-CN" w:bidi="ar"/>
              </w:rPr>
              <w:t>合江县符阳街道荔城大道198号</w:t>
            </w:r>
          </w:p>
          <w:p w14:paraId="787A2842">
            <w:pPr>
              <w:ind w:left="38"/>
              <w:jc w:val="left"/>
              <w:rPr>
                <w:rFonts w:hint="default" w:ascii="Times New Roman" w:hAnsi="Times New Roman" w:eastAsia="仿宋" w:cs="Times New Roman"/>
                <w:color w:val="auto"/>
                <w:szCs w:val="21"/>
              </w:rPr>
            </w:pPr>
          </w:p>
        </w:tc>
      </w:tr>
      <w:permEnd w:id="7"/>
      <w:tr w14:paraId="3B6727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14:paraId="3A8182C3">
            <w:pPr>
              <w:pStyle w:val="31"/>
              <w:ind w:left="38"/>
              <w:jc w:val="center"/>
              <w:rPr>
                <w:rFonts w:hint="default" w:ascii="Times New Roman" w:hAnsi="Times New Roman" w:eastAsia="仿宋" w:cs="Times New Roman"/>
                <w:color w:val="auto"/>
                <w:sz w:val="21"/>
                <w:szCs w:val="21"/>
                <w:lang w:val="zh-CN"/>
              </w:rPr>
            </w:pPr>
            <w:permStart w:id="8" w:edGrp="everyone" w:colFirst="2" w:colLast="2"/>
            <w:r>
              <w:rPr>
                <w:rFonts w:hint="default" w:ascii="Times New Roman" w:hAnsi="Times New Roman" w:eastAsia="仿宋" w:cs="Times New Roman"/>
                <w:color w:val="auto"/>
                <w:sz w:val="21"/>
                <w:szCs w:val="21"/>
                <w:lang w:val="zh-CN"/>
              </w:rPr>
              <w:t>2</w:t>
            </w:r>
          </w:p>
        </w:tc>
        <w:tc>
          <w:tcPr>
            <w:tcW w:w="2268" w:type="dxa"/>
            <w:vAlign w:val="center"/>
          </w:tcPr>
          <w:p w14:paraId="417061B6">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采购项目名称</w:t>
            </w:r>
          </w:p>
        </w:tc>
        <w:tc>
          <w:tcPr>
            <w:tcW w:w="7211" w:type="dxa"/>
            <w:vAlign w:val="center"/>
          </w:tcPr>
          <w:p w14:paraId="1F54451B">
            <w:pPr>
              <w:ind w:left="38"/>
              <w:jc w:val="left"/>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合江县2025年城市危旧房改造项目</w:t>
            </w:r>
            <w:r>
              <w:rPr>
                <w:rFonts w:hint="default" w:ascii="Times New Roman" w:hAnsi="Times New Roman" w:eastAsia="仿宋" w:cs="Times New Roman"/>
                <w:color w:val="auto"/>
                <w:szCs w:val="21"/>
              </w:rPr>
              <w:t>询价采购</w:t>
            </w:r>
          </w:p>
        </w:tc>
      </w:tr>
      <w:permEnd w:id="8"/>
      <w:tr w14:paraId="4220EE5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14:paraId="451A44A2">
            <w:pPr>
              <w:pStyle w:val="31"/>
              <w:ind w:left="38"/>
              <w:jc w:val="center"/>
              <w:rPr>
                <w:rFonts w:hint="default" w:ascii="Times New Roman" w:hAnsi="Times New Roman" w:eastAsia="仿宋" w:cs="Times New Roman"/>
                <w:color w:val="auto"/>
                <w:sz w:val="21"/>
                <w:szCs w:val="21"/>
                <w:lang w:val="zh-CN"/>
              </w:rPr>
            </w:pPr>
            <w:permStart w:id="9" w:edGrp="everyone" w:colFirst="2" w:colLast="2"/>
            <w:r>
              <w:rPr>
                <w:rFonts w:hint="default" w:ascii="Times New Roman" w:hAnsi="Times New Roman" w:eastAsia="仿宋" w:cs="Times New Roman"/>
                <w:color w:val="auto"/>
                <w:sz w:val="21"/>
                <w:szCs w:val="21"/>
                <w:lang w:val="zh-CN"/>
              </w:rPr>
              <w:t>3</w:t>
            </w:r>
          </w:p>
        </w:tc>
        <w:tc>
          <w:tcPr>
            <w:tcW w:w="2268" w:type="dxa"/>
            <w:vAlign w:val="center"/>
          </w:tcPr>
          <w:p w14:paraId="042BFC6F">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资金来源</w:t>
            </w:r>
          </w:p>
        </w:tc>
        <w:tc>
          <w:tcPr>
            <w:tcW w:w="7211" w:type="dxa"/>
            <w:vAlign w:val="center"/>
          </w:tcPr>
          <w:p w14:paraId="35EF81CC">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lang w:val="en-US" w:eastAsia="zh-CN"/>
              </w:rPr>
              <w:t>争取上级资金及企业自筹</w:t>
            </w:r>
            <w:r>
              <w:rPr>
                <w:rFonts w:hint="default" w:ascii="Times New Roman" w:hAnsi="Times New Roman" w:eastAsia="仿宋" w:cs="Times New Roman"/>
                <w:color w:val="auto"/>
                <w:szCs w:val="21"/>
              </w:rPr>
              <w:t>，已落实。</w:t>
            </w:r>
          </w:p>
        </w:tc>
      </w:tr>
      <w:permEnd w:id="9"/>
      <w:tr w14:paraId="6D834DD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14:paraId="058A5697">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4</w:t>
            </w:r>
          </w:p>
        </w:tc>
        <w:tc>
          <w:tcPr>
            <w:tcW w:w="2268" w:type="dxa"/>
            <w:vAlign w:val="center"/>
          </w:tcPr>
          <w:p w14:paraId="5DA25879">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采购方式</w:t>
            </w:r>
          </w:p>
        </w:tc>
        <w:tc>
          <w:tcPr>
            <w:tcW w:w="7211" w:type="dxa"/>
            <w:vAlign w:val="center"/>
          </w:tcPr>
          <w:p w14:paraId="7997F6D2">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公开询价</w:t>
            </w:r>
          </w:p>
        </w:tc>
      </w:tr>
      <w:tr w14:paraId="1AD5A2B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14:paraId="51271CEA">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5</w:t>
            </w:r>
          </w:p>
        </w:tc>
        <w:tc>
          <w:tcPr>
            <w:tcW w:w="2268" w:type="dxa"/>
            <w:vAlign w:val="center"/>
          </w:tcPr>
          <w:p w14:paraId="5343AA75">
            <w:pPr>
              <w:pStyle w:val="31"/>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zh-CN"/>
              </w:rPr>
              <w:t>交货期</w:t>
            </w:r>
            <w:r>
              <w:rPr>
                <w:rFonts w:hint="default" w:ascii="Times New Roman" w:hAnsi="Times New Roman" w:eastAsia="仿宋" w:cs="Times New Roman"/>
                <w:color w:val="auto"/>
                <w:sz w:val="21"/>
                <w:szCs w:val="21"/>
              </w:rPr>
              <w:t>/供货周期</w:t>
            </w:r>
          </w:p>
        </w:tc>
        <w:tc>
          <w:tcPr>
            <w:tcW w:w="7211" w:type="dxa"/>
            <w:vAlign w:val="center"/>
          </w:tcPr>
          <w:p w14:paraId="6E1FC350">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详见合同要求</w:t>
            </w:r>
          </w:p>
        </w:tc>
      </w:tr>
      <w:tr w14:paraId="56762D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14:paraId="5A5E7DA6">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6</w:t>
            </w:r>
          </w:p>
        </w:tc>
        <w:tc>
          <w:tcPr>
            <w:tcW w:w="2268" w:type="dxa"/>
            <w:vAlign w:val="center"/>
          </w:tcPr>
          <w:p w14:paraId="0C80B474">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联合体</w:t>
            </w:r>
          </w:p>
        </w:tc>
        <w:tc>
          <w:tcPr>
            <w:tcW w:w="7211" w:type="dxa"/>
            <w:vAlign w:val="center"/>
          </w:tcPr>
          <w:p w14:paraId="67D8652F">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不接受</w:t>
            </w:r>
          </w:p>
        </w:tc>
      </w:tr>
      <w:tr w14:paraId="3AD4EFC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14:paraId="08DD4744">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7</w:t>
            </w:r>
          </w:p>
        </w:tc>
        <w:tc>
          <w:tcPr>
            <w:tcW w:w="2268" w:type="dxa"/>
            <w:vAlign w:val="center"/>
          </w:tcPr>
          <w:p w14:paraId="563DB6A4">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答疑会</w:t>
            </w:r>
          </w:p>
        </w:tc>
        <w:tc>
          <w:tcPr>
            <w:tcW w:w="7211" w:type="dxa"/>
            <w:vAlign w:val="center"/>
          </w:tcPr>
          <w:p w14:paraId="048DE553">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不召开</w:t>
            </w:r>
          </w:p>
        </w:tc>
      </w:tr>
      <w:tr w14:paraId="4C24548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14:paraId="3869A276">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8</w:t>
            </w:r>
          </w:p>
        </w:tc>
        <w:tc>
          <w:tcPr>
            <w:tcW w:w="2268" w:type="dxa"/>
            <w:vAlign w:val="center"/>
          </w:tcPr>
          <w:p w14:paraId="52E7AB24">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分包</w:t>
            </w:r>
          </w:p>
        </w:tc>
        <w:tc>
          <w:tcPr>
            <w:tcW w:w="7211" w:type="dxa"/>
            <w:vAlign w:val="center"/>
          </w:tcPr>
          <w:p w14:paraId="1844930A">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不允许</w:t>
            </w:r>
          </w:p>
        </w:tc>
      </w:tr>
      <w:tr w14:paraId="7F4F7C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14:paraId="03F9E824">
            <w:pPr>
              <w:pStyle w:val="31"/>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w:t>
            </w:r>
          </w:p>
        </w:tc>
        <w:tc>
          <w:tcPr>
            <w:tcW w:w="2268" w:type="dxa"/>
            <w:vAlign w:val="center"/>
          </w:tcPr>
          <w:p w14:paraId="40D9EC44">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构成询价文件的其他</w:t>
            </w:r>
          </w:p>
          <w:p w14:paraId="2164FFD8">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文件</w:t>
            </w:r>
          </w:p>
        </w:tc>
        <w:tc>
          <w:tcPr>
            <w:tcW w:w="7211" w:type="dxa"/>
            <w:vAlign w:val="center"/>
          </w:tcPr>
          <w:p w14:paraId="777A6A83">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询价文件的澄清、修改书及有关补充通知为询价文件的有效组成部分。</w:t>
            </w:r>
          </w:p>
        </w:tc>
      </w:tr>
      <w:tr w14:paraId="6A122E7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14:paraId="261FC25A">
            <w:pPr>
              <w:pStyle w:val="31"/>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w:t>
            </w:r>
          </w:p>
        </w:tc>
        <w:tc>
          <w:tcPr>
            <w:tcW w:w="2268" w:type="dxa"/>
            <w:vAlign w:val="center"/>
          </w:tcPr>
          <w:p w14:paraId="6F3C4E1F">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签字盖章</w:t>
            </w:r>
          </w:p>
        </w:tc>
        <w:tc>
          <w:tcPr>
            <w:tcW w:w="7211" w:type="dxa"/>
            <w:vAlign w:val="center"/>
          </w:tcPr>
          <w:p w14:paraId="62807C7C">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响应人必须按照询价文件的规定和要求签字、盖章(法人代表的签字可用具有法定效力的签字章)。</w:t>
            </w:r>
          </w:p>
        </w:tc>
      </w:tr>
      <w:tr w14:paraId="6FF5E3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14:paraId="54892F52">
            <w:pPr>
              <w:pStyle w:val="31"/>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11</w:t>
            </w:r>
          </w:p>
        </w:tc>
        <w:tc>
          <w:tcPr>
            <w:tcW w:w="2268" w:type="dxa"/>
            <w:vAlign w:val="center"/>
          </w:tcPr>
          <w:p w14:paraId="47662558">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响应文件份数</w:t>
            </w:r>
          </w:p>
        </w:tc>
        <w:tc>
          <w:tcPr>
            <w:tcW w:w="7211" w:type="dxa"/>
            <w:vAlign w:val="center"/>
          </w:tcPr>
          <w:p w14:paraId="2651E1EB">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正本一份（响应文件用密封文件袋密封后递交</w:t>
            </w: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响应</w:t>
            </w:r>
            <w:r>
              <w:rPr>
                <w:rFonts w:hint="default" w:ascii="Times New Roman" w:hAnsi="Times New Roman" w:eastAsia="仿宋" w:cs="Times New Roman"/>
                <w:color w:val="auto"/>
                <w:szCs w:val="21"/>
                <w:lang w:val="en-US" w:eastAsia="zh-CN"/>
              </w:rPr>
              <w:t>文件无需胶装</w:t>
            </w:r>
            <w:r>
              <w:rPr>
                <w:rFonts w:hint="default" w:ascii="Times New Roman" w:hAnsi="Times New Roman" w:eastAsia="仿宋" w:cs="Times New Roman"/>
                <w:color w:val="auto"/>
                <w:szCs w:val="21"/>
              </w:rPr>
              <w:t>。）</w:t>
            </w:r>
          </w:p>
        </w:tc>
      </w:tr>
      <w:tr w14:paraId="5C1B927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14:paraId="1CE6061F">
            <w:pPr>
              <w:pStyle w:val="31"/>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12</w:t>
            </w:r>
          </w:p>
        </w:tc>
        <w:tc>
          <w:tcPr>
            <w:tcW w:w="2268" w:type="dxa"/>
            <w:vAlign w:val="center"/>
          </w:tcPr>
          <w:p w14:paraId="4E64AA87">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是否授权询价小组直接确定成交响应人</w:t>
            </w:r>
          </w:p>
        </w:tc>
        <w:tc>
          <w:tcPr>
            <w:tcW w:w="7211" w:type="dxa"/>
            <w:vAlign w:val="center"/>
          </w:tcPr>
          <w:p w14:paraId="1DA4D3F9">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否，推荐成交候选响应人的数量：1-3个</w:t>
            </w:r>
          </w:p>
        </w:tc>
      </w:tr>
      <w:tr w14:paraId="0398590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7" w:hRule="exact"/>
          <w:jc w:val="center"/>
        </w:trPr>
        <w:tc>
          <w:tcPr>
            <w:tcW w:w="567" w:type="dxa"/>
            <w:vAlign w:val="center"/>
          </w:tcPr>
          <w:p w14:paraId="4C67A5E4">
            <w:pPr>
              <w:pStyle w:val="31"/>
              <w:ind w:left="38"/>
              <w:jc w:val="center"/>
              <w:rPr>
                <w:rFonts w:hint="default" w:ascii="Times New Roman" w:hAnsi="Times New Roman" w:eastAsia="仿宋" w:cs="Times New Roman"/>
                <w:color w:val="auto"/>
                <w:sz w:val="21"/>
                <w:szCs w:val="21"/>
                <w:lang w:val="zh-CN"/>
              </w:rPr>
            </w:pPr>
            <w:permStart w:id="10" w:edGrp="everyone" w:colFirst="2" w:colLast="2"/>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3</w:t>
            </w:r>
          </w:p>
        </w:tc>
        <w:tc>
          <w:tcPr>
            <w:tcW w:w="2268" w:type="dxa"/>
            <w:vAlign w:val="center"/>
          </w:tcPr>
          <w:p w14:paraId="5757F5AB">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响应人的资质条件、能力和信誉</w:t>
            </w:r>
          </w:p>
        </w:tc>
        <w:tc>
          <w:tcPr>
            <w:tcW w:w="7211" w:type="dxa"/>
            <w:vAlign w:val="center"/>
          </w:tcPr>
          <w:p w14:paraId="43475938">
            <w:pPr>
              <w:ind w:left="38"/>
              <w:jc w:val="left"/>
              <w:rPr>
                <w:rFonts w:hint="default" w:ascii="Times New Roman" w:hAnsi="Times New Roman" w:eastAsia="宋体" w:cs="Times New Roman"/>
                <w:color w:val="auto"/>
                <w:kern w:val="0"/>
                <w:szCs w:val="24"/>
                <w:lang w:val="en-US" w:eastAsia="zh-CN"/>
              </w:rPr>
            </w:pPr>
            <w:r>
              <w:rPr>
                <w:rFonts w:hint="default" w:ascii="Times New Roman" w:hAnsi="Times New Roman" w:eastAsia="仿宋" w:cs="Times New Roman"/>
                <w:b/>
                <w:color w:val="auto"/>
                <w:szCs w:val="21"/>
              </w:rPr>
              <w:t>资质要求：</w:t>
            </w:r>
            <w:r>
              <w:rPr>
                <w:rFonts w:hint="default" w:ascii="Times New Roman" w:hAnsi="Times New Roman" w:eastAsia="仿宋" w:cs="Times New Roman"/>
                <w:color w:val="auto"/>
                <w:sz w:val="22"/>
                <w:szCs w:val="22"/>
                <w:lang w:val="en-US" w:eastAsia="zh-CN"/>
              </w:rPr>
              <w:t>建筑工程施工总承包二级及以上或者建筑装修装饰工程专业承包二级及以上</w:t>
            </w:r>
          </w:p>
          <w:p w14:paraId="56384382">
            <w:pPr>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业绩要求</w:t>
            </w:r>
            <w:r>
              <w:rPr>
                <w:rFonts w:hint="default" w:ascii="Times New Roman" w:hAnsi="Times New Roman" w:eastAsia="仿宋" w:cs="Times New Roman"/>
                <w:color w:val="auto"/>
                <w:szCs w:val="21"/>
              </w:rPr>
              <w:t>：</w:t>
            </w:r>
            <w:r>
              <w:rPr>
                <w:rFonts w:hint="default" w:ascii="Times New Roman" w:hAnsi="Times New Roman" w:eastAsia="仿宋" w:cs="Times New Roman"/>
                <w:color w:val="auto"/>
                <w:szCs w:val="21"/>
                <w:lang w:val="en-US" w:eastAsia="zh-CN"/>
              </w:rPr>
              <w:t>/</w:t>
            </w:r>
          </w:p>
          <w:p w14:paraId="1405EB58">
            <w:pPr>
              <w:jc w:val="left"/>
              <w:rPr>
                <w:rFonts w:hint="default"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rPr>
              <w:t>其他要求</w:t>
            </w:r>
            <w:r>
              <w:rPr>
                <w:rFonts w:hint="default" w:ascii="Times New Roman" w:hAnsi="Times New Roman" w:eastAsia="仿宋" w:cs="Times New Roman"/>
                <w:color w:val="auto"/>
                <w:szCs w:val="21"/>
              </w:rPr>
              <w:t>：</w:t>
            </w:r>
            <w:r>
              <w:rPr>
                <w:rFonts w:hint="default" w:ascii="Times New Roman" w:hAnsi="Times New Roman" w:eastAsia="仿宋" w:cs="Times New Roman"/>
                <w:color w:val="auto"/>
                <w:szCs w:val="21"/>
                <w:lang w:val="en-US" w:eastAsia="zh-CN"/>
              </w:rPr>
              <w:t>/</w:t>
            </w:r>
          </w:p>
        </w:tc>
      </w:tr>
      <w:permEnd w:id="10"/>
      <w:tr w14:paraId="063BA27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73" w:hRule="exact"/>
          <w:jc w:val="center"/>
        </w:trPr>
        <w:tc>
          <w:tcPr>
            <w:tcW w:w="567" w:type="dxa"/>
            <w:vAlign w:val="center"/>
          </w:tcPr>
          <w:p w14:paraId="149C5443">
            <w:pPr>
              <w:pStyle w:val="31"/>
              <w:ind w:left="38"/>
              <w:jc w:val="center"/>
              <w:rPr>
                <w:rFonts w:hint="default" w:ascii="Times New Roman" w:hAnsi="Times New Roman" w:eastAsia="仿宋" w:cs="Times New Roman"/>
                <w:color w:val="auto"/>
                <w:sz w:val="21"/>
                <w:szCs w:val="21"/>
                <w:lang w:val="zh-CN"/>
              </w:rPr>
            </w:pPr>
            <w:permStart w:id="11" w:edGrp="everyone" w:colFirst="2" w:colLast="2"/>
            <w:r>
              <w:rPr>
                <w:rFonts w:hint="default" w:ascii="Times New Roman" w:hAnsi="Times New Roman" w:eastAsia="仿宋" w:cs="Times New Roman"/>
                <w:color w:val="auto"/>
                <w:sz w:val="21"/>
                <w:szCs w:val="21"/>
                <w:lang w:val="zh-CN"/>
              </w:rPr>
              <w:t>.</w:t>
            </w:r>
          </w:p>
          <w:p w14:paraId="7F1C24A2">
            <w:pPr>
              <w:pStyle w:val="31"/>
              <w:ind w:left="38"/>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14</w:t>
            </w:r>
          </w:p>
          <w:p w14:paraId="3D5DCBDA">
            <w:pPr>
              <w:pStyle w:val="31"/>
              <w:ind w:left="38"/>
              <w:jc w:val="center"/>
              <w:rPr>
                <w:rFonts w:hint="default" w:ascii="Times New Roman" w:hAnsi="Times New Roman" w:eastAsia="仿宋" w:cs="Times New Roman"/>
                <w:color w:val="auto"/>
                <w:sz w:val="21"/>
                <w:szCs w:val="21"/>
                <w:lang w:val="zh-CN"/>
              </w:rPr>
            </w:pPr>
          </w:p>
          <w:p w14:paraId="58AE0AD8">
            <w:pPr>
              <w:pStyle w:val="31"/>
              <w:ind w:left="38"/>
              <w:jc w:val="center"/>
              <w:rPr>
                <w:rFonts w:hint="default" w:ascii="Times New Roman" w:hAnsi="Times New Roman" w:eastAsia="仿宋" w:cs="Times New Roman"/>
                <w:color w:val="auto"/>
                <w:sz w:val="21"/>
                <w:szCs w:val="21"/>
                <w:lang w:val="zh-CN"/>
              </w:rPr>
            </w:pPr>
          </w:p>
        </w:tc>
        <w:tc>
          <w:tcPr>
            <w:tcW w:w="2268" w:type="dxa"/>
            <w:vAlign w:val="center"/>
          </w:tcPr>
          <w:p w14:paraId="111801F2">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en-US" w:eastAsia="zh-CN"/>
              </w:rPr>
              <w:t>项目概况</w:t>
            </w:r>
            <w:r>
              <w:rPr>
                <w:rFonts w:hint="default" w:ascii="Times New Roman" w:hAnsi="Times New Roman" w:eastAsia="仿宋" w:cs="Times New Roman"/>
                <w:color w:val="auto"/>
                <w:sz w:val="21"/>
                <w:szCs w:val="21"/>
                <w:lang w:val="zh-CN"/>
              </w:rPr>
              <w:t>：</w:t>
            </w:r>
          </w:p>
        </w:tc>
        <w:tc>
          <w:tcPr>
            <w:tcW w:w="7211" w:type="dxa"/>
            <w:vAlign w:val="center"/>
          </w:tcPr>
          <w:p w14:paraId="7C5B7827">
            <w:pPr>
              <w:jc w:val="left"/>
              <w:rPr>
                <w:rFonts w:hint="default" w:ascii="Times New Roman" w:hAnsi="Times New Roman" w:eastAsia="仿宋" w:cs="Times New Roman"/>
                <w:color w:val="auto"/>
                <w:szCs w:val="21"/>
                <w:lang w:eastAsia="zh-CN"/>
              </w:rPr>
            </w:pPr>
            <w:r>
              <w:rPr>
                <w:rFonts w:hint="default" w:ascii="Times New Roman" w:hAnsi="Times New Roman" w:eastAsia="仿宋" w:cs="Times New Roman"/>
                <w:color w:val="auto"/>
                <w:szCs w:val="21"/>
                <w:lang w:val="en-US" w:eastAsia="zh-CN"/>
              </w:rPr>
              <w:t>合江县2025年城市危旧房改造项目</w:t>
            </w:r>
            <w:r>
              <w:rPr>
                <w:rFonts w:hint="default" w:ascii="Times New Roman" w:hAnsi="Times New Roman" w:eastAsia="仿宋" w:cs="Times New Roman"/>
                <w:color w:val="auto"/>
                <w:szCs w:val="21"/>
              </w:rPr>
              <w:t>询价采购</w:t>
            </w:r>
          </w:p>
        </w:tc>
      </w:tr>
      <w:permEnd w:id="11"/>
      <w:tr w14:paraId="0C1763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14:paraId="0F8F7D85">
            <w:pPr>
              <w:pStyle w:val="31"/>
              <w:ind w:left="38"/>
              <w:jc w:val="center"/>
              <w:rPr>
                <w:rFonts w:hint="default" w:ascii="Times New Roman" w:hAnsi="Times New Roman" w:eastAsia="仿宋" w:cs="Times New Roman"/>
                <w:color w:val="auto"/>
                <w:sz w:val="21"/>
                <w:szCs w:val="21"/>
                <w:lang w:val="zh-CN"/>
              </w:rPr>
            </w:pPr>
            <w:permStart w:id="12" w:edGrp="everyone" w:colFirst="2" w:colLast="2"/>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5</w:t>
            </w:r>
          </w:p>
        </w:tc>
        <w:tc>
          <w:tcPr>
            <w:tcW w:w="2268" w:type="dxa"/>
            <w:vAlign w:val="center"/>
          </w:tcPr>
          <w:p w14:paraId="59160ECB">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最高限价</w:t>
            </w:r>
          </w:p>
        </w:tc>
        <w:tc>
          <w:tcPr>
            <w:tcW w:w="7211" w:type="dxa"/>
            <w:vAlign w:val="center"/>
          </w:tcPr>
          <w:p w14:paraId="5DF2827A">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暂估总价最高限</w:t>
            </w:r>
            <w:r>
              <w:rPr>
                <w:rFonts w:hint="default" w:ascii="Times New Roman" w:hAnsi="Times New Roman" w:eastAsia="仿宋" w:cs="Times New Roman"/>
                <w:color w:val="auto"/>
                <w:szCs w:val="21"/>
                <w:lang w:val="en-US" w:eastAsia="zh-CN"/>
              </w:rPr>
              <w:t>价</w:t>
            </w:r>
            <w:r>
              <w:rPr>
                <w:rFonts w:hint="default" w:ascii="Times New Roman" w:hAnsi="Times New Roman" w:eastAsia="仿宋" w:cs="Times New Roman"/>
                <w:color w:val="auto"/>
                <w:szCs w:val="21"/>
                <w:u w:val="single"/>
              </w:rPr>
              <w:t>423162.56</w:t>
            </w:r>
            <w:r>
              <w:rPr>
                <w:rFonts w:hint="default" w:ascii="Times New Roman" w:hAnsi="Times New Roman" w:eastAsia="仿宋" w:cs="Times New Roman"/>
                <w:color w:val="auto"/>
                <w:szCs w:val="21"/>
              </w:rPr>
              <w:t>元（大写：</w:t>
            </w:r>
            <w:r>
              <w:rPr>
                <w:rFonts w:hint="default" w:ascii="Times New Roman" w:hAnsi="Times New Roman" w:eastAsia="仿宋" w:cs="Times New Roman"/>
                <w:color w:val="auto"/>
                <w:szCs w:val="21"/>
                <w:lang w:val="en-US" w:eastAsia="zh-CN"/>
              </w:rPr>
              <w:t>肆拾贰万叁仟壹佰陆拾贰元伍角陆分</w:t>
            </w:r>
            <w:r>
              <w:rPr>
                <w:rFonts w:hint="default" w:ascii="Times New Roman" w:hAnsi="Times New Roman" w:eastAsia="仿宋" w:cs="Times New Roman"/>
                <w:color w:val="auto"/>
                <w:szCs w:val="21"/>
              </w:rPr>
              <w:t>元整）超过最高限价将做废标处理。</w:t>
            </w:r>
          </w:p>
        </w:tc>
      </w:tr>
      <w:permEnd w:id="12"/>
      <w:tr w14:paraId="1F9284B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14:paraId="783DDE86">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6</w:t>
            </w:r>
          </w:p>
        </w:tc>
        <w:tc>
          <w:tcPr>
            <w:tcW w:w="2268" w:type="dxa"/>
            <w:vAlign w:val="center"/>
          </w:tcPr>
          <w:p w14:paraId="270D9339">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询价小组的组建</w:t>
            </w:r>
          </w:p>
        </w:tc>
        <w:tc>
          <w:tcPr>
            <w:tcW w:w="7211" w:type="dxa"/>
            <w:vAlign w:val="center"/>
          </w:tcPr>
          <w:p w14:paraId="3EE8887F">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询价小组构成：3人。</w:t>
            </w:r>
          </w:p>
        </w:tc>
      </w:tr>
      <w:tr w14:paraId="6893C2F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14:paraId="7D2EDB06">
            <w:pPr>
              <w:pStyle w:val="31"/>
              <w:ind w:left="38"/>
              <w:jc w:val="center"/>
              <w:rPr>
                <w:rFonts w:hint="default" w:ascii="Times New Roman" w:hAnsi="Times New Roman" w:eastAsia="仿宋" w:cs="Times New Roman"/>
                <w:color w:val="auto"/>
                <w:sz w:val="21"/>
                <w:szCs w:val="21"/>
                <w:lang w:val="zh-CN"/>
              </w:rPr>
            </w:pPr>
            <w:permStart w:id="13" w:edGrp="everyone" w:colFirst="2" w:colLast="2"/>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7</w:t>
            </w:r>
          </w:p>
        </w:tc>
        <w:tc>
          <w:tcPr>
            <w:tcW w:w="2268" w:type="dxa"/>
            <w:vAlign w:val="center"/>
          </w:tcPr>
          <w:p w14:paraId="445AB42C">
            <w:pPr>
              <w:pStyle w:val="31"/>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询价评比办法</w:t>
            </w:r>
          </w:p>
        </w:tc>
        <w:tc>
          <w:tcPr>
            <w:tcW w:w="7211" w:type="dxa"/>
            <w:vAlign w:val="center"/>
          </w:tcPr>
          <w:p w14:paraId="460C2D84">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经评审的最低报价法</w:t>
            </w:r>
          </w:p>
        </w:tc>
      </w:tr>
      <w:permEnd w:id="13"/>
      <w:tr w14:paraId="6919766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6" w:hRule="exact"/>
          <w:jc w:val="center"/>
        </w:trPr>
        <w:tc>
          <w:tcPr>
            <w:tcW w:w="567" w:type="dxa"/>
            <w:vAlign w:val="center"/>
          </w:tcPr>
          <w:p w14:paraId="7B833D8C">
            <w:pPr>
              <w:pStyle w:val="31"/>
              <w:ind w:left="38"/>
              <w:jc w:val="center"/>
              <w:rPr>
                <w:rFonts w:hint="default" w:ascii="Times New Roman" w:hAnsi="Times New Roman" w:eastAsia="仿宋" w:cs="Times New Roman"/>
                <w:color w:val="auto"/>
                <w:sz w:val="21"/>
                <w:szCs w:val="21"/>
              </w:rPr>
            </w:pPr>
            <w:permStart w:id="14" w:edGrp="everyone" w:colFirst="2" w:colLast="2"/>
            <w:r>
              <w:rPr>
                <w:rFonts w:hint="default" w:ascii="Times New Roman" w:hAnsi="Times New Roman" w:eastAsia="仿宋" w:cs="Times New Roman"/>
                <w:color w:val="auto"/>
                <w:sz w:val="21"/>
                <w:szCs w:val="21"/>
              </w:rPr>
              <w:t>18</w:t>
            </w:r>
          </w:p>
        </w:tc>
        <w:tc>
          <w:tcPr>
            <w:tcW w:w="2268" w:type="dxa"/>
            <w:vAlign w:val="center"/>
          </w:tcPr>
          <w:p w14:paraId="2785492C">
            <w:pPr>
              <w:pStyle w:val="31"/>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样品</w:t>
            </w:r>
          </w:p>
        </w:tc>
        <w:tc>
          <w:tcPr>
            <w:tcW w:w="7211" w:type="dxa"/>
            <w:vAlign w:val="center"/>
          </w:tcPr>
          <w:p w14:paraId="092483B2">
            <w:pPr>
              <w:ind w:firstLine="210" w:firstLineChars="100"/>
              <w:jc w:val="left"/>
              <w:rPr>
                <w:rFonts w:hint="default" w:ascii="Times New Roman" w:hAnsi="Times New Roman" w:eastAsia="仿宋" w:cs="Times New Roman"/>
                <w:b/>
                <w:bCs/>
                <w:color w:val="auto"/>
                <w:szCs w:val="21"/>
                <w:lang w:val="en-US"/>
              </w:rPr>
            </w:pPr>
            <w:r>
              <w:rPr>
                <w:rFonts w:hint="default" w:ascii="Times New Roman" w:hAnsi="Times New Roman" w:eastAsia="仿宋" w:cs="Times New Roman"/>
                <w:color w:val="auto"/>
                <w:szCs w:val="21"/>
                <w:lang w:val="en-US" w:eastAsia="zh-CN"/>
              </w:rPr>
              <w:t>/</w:t>
            </w:r>
          </w:p>
        </w:tc>
      </w:tr>
      <w:permEnd w:id="14"/>
    </w:tbl>
    <w:p w14:paraId="2DCFF57F">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1.询价流程 </w:t>
      </w:r>
    </w:p>
    <w:p w14:paraId="24301C3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1.1询价按询价公告截止的时间和地点进行。 </w:t>
      </w:r>
    </w:p>
    <w:p w14:paraId="5AAA4FC9">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1.2询价小组对供应商提交的响应文件进行符合性及响应性评审； </w:t>
      </w:r>
    </w:p>
    <w:p w14:paraId="25E62A6E">
      <w:pPr>
        <w:spacing w:line="336"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1.3询价小组应当按照通过符合性及响应性评审的供应商的报价由低到高排序，推荐成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14:paraId="02B7BA4A">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1.4采购人按照询价小组推荐成交候选人的顺序确定成交人。 </w:t>
      </w:r>
    </w:p>
    <w:p w14:paraId="05440B86">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2. 定标原则 </w:t>
      </w:r>
    </w:p>
    <w:p w14:paraId="562F8233">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2.1 根据询价小组推荐的成交候选人名单，按顺序确定成交人。 </w:t>
      </w:r>
    </w:p>
    <w:p w14:paraId="498A7E5A">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3. 定标程序 </w:t>
      </w:r>
    </w:p>
    <w:p w14:paraId="73F6713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3.1 询价小组将询价情况写出书面报告，推荐成交候选人，并标明排列顺序。 </w:t>
      </w:r>
    </w:p>
    <w:p w14:paraId="1247109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3.2 采购人在收到询价报告后五个工作日内，按照询价报告中推荐的成交候选人顺序确 </w:t>
      </w:r>
    </w:p>
    <w:p w14:paraId="3272675E">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定成交人。 </w:t>
      </w:r>
    </w:p>
    <w:p w14:paraId="6A35BAD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3.3 成交通知书为签订采购合同的依据，是合同的有效组成部分。 </w:t>
      </w:r>
    </w:p>
    <w:p w14:paraId="469955D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3.4 成交通知书对采购人和成交人均具有法律效力。成交通知书发出后，采购人改变成 交结果，或者成交人无正当理由放弃成交的，应当承担相应的法律责任。 </w:t>
      </w:r>
    </w:p>
    <w:p w14:paraId="20C891E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14:paraId="11520350">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4. 签订合同 </w:t>
      </w:r>
    </w:p>
    <w:p w14:paraId="48E7190C">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4.1 成交人在收到采购人发出的成交通知书后，应自成交通知书发出之日起</w:t>
      </w:r>
      <w:r>
        <w:rPr>
          <w:rFonts w:hint="default"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rPr>
        <w:t xml:space="preserve">日内与采购人签订采购合同。由于成交人的原因逾期未与采购人签订采购合同的，将视为放弃成交， </w:t>
      </w:r>
    </w:p>
    <w:p w14:paraId="2FAA0ECA">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取消其成交资格并将按相关规定进行处理。 </w:t>
      </w:r>
    </w:p>
    <w:p w14:paraId="742F298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14:paraId="09E14A9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4.3 成交人因不可抗力原因不能履行采购合同或放弃成交的，采购人可以与排在成交人 之后第一位的成交候选人签订采购合同，以此类推。 </w:t>
      </w:r>
    </w:p>
    <w:p w14:paraId="1E27430E">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5. 履行合同 </w:t>
      </w:r>
    </w:p>
    <w:p w14:paraId="4F3E3BA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5.1 成交人与采购人签订合同后，合同双方应严格执行合同条款，履行合同规定的义务，保证合同的顺利完成。 </w:t>
      </w:r>
    </w:p>
    <w:p w14:paraId="321CABD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5.2 在合同履行过程中，如发生合同纠纷，合同双方应按照《民法典》的有关规定进行 </w:t>
      </w:r>
    </w:p>
    <w:p w14:paraId="3CD6AD3E">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处理。</w:t>
      </w:r>
    </w:p>
    <w:p w14:paraId="7F60C74A">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 6. 履约保证金 </w:t>
      </w:r>
    </w:p>
    <w:p w14:paraId="2214D4DE">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6.1 履约保证金金额：</w:t>
      </w:r>
      <w:r>
        <w:rPr>
          <w:rFonts w:hint="default" w:ascii="Times New Roman" w:hAnsi="Times New Roman" w:eastAsia="仿宋" w:cs="Times New Roman"/>
          <w:color w:val="auto"/>
          <w:szCs w:val="21"/>
          <w:u w:val="single"/>
          <w:lang w:val="en-US" w:eastAsia="zh-CN"/>
        </w:rPr>
        <w:t>中选金额的</w:t>
      </w:r>
      <w:r>
        <w:rPr>
          <w:rFonts w:hint="eastAsia" w:ascii="Times New Roman" w:hAnsi="Times New Roman" w:eastAsia="仿宋" w:cs="Times New Roman"/>
          <w:color w:val="auto"/>
          <w:szCs w:val="21"/>
          <w:u w:val="single"/>
          <w:lang w:val="en-US" w:eastAsia="zh-CN"/>
        </w:rPr>
        <w:t>10</w:t>
      </w:r>
      <w:r>
        <w:rPr>
          <w:rFonts w:hint="default" w:ascii="Times New Roman" w:hAnsi="Times New Roman" w:eastAsia="仿宋" w:cs="Times New Roman"/>
          <w:color w:val="auto"/>
          <w:szCs w:val="21"/>
          <w:u w:val="single"/>
          <w:lang w:val="en-US" w:eastAsia="zh-CN"/>
        </w:rPr>
        <w:t>%</w:t>
      </w:r>
    </w:p>
    <w:p w14:paraId="2BCEFFB7">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7. 废标的情形 </w:t>
      </w:r>
    </w:p>
    <w:p w14:paraId="6277302A">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7.1 询价采购中，出现下列情形之一的，予以废标： </w:t>
      </w:r>
    </w:p>
    <w:p w14:paraId="08C40364">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（1）出现影响采购公正的违法、违规行为的； </w:t>
      </w:r>
    </w:p>
    <w:p w14:paraId="36F58A4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（2）供应商的报价均超过了采购预算，采购人不能支付的； </w:t>
      </w:r>
    </w:p>
    <w:p w14:paraId="2B1FBB0E">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（3）因重大变故，采购任务取消的。 </w:t>
      </w:r>
    </w:p>
    <w:p w14:paraId="62BD0FA8">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（4）其他未实质性响应询价文件的。 </w:t>
      </w:r>
    </w:p>
    <w:p w14:paraId="22BAFFFC">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8. 供应商不得具有的情形 </w:t>
      </w:r>
    </w:p>
    <w:p w14:paraId="19D0FA76">
      <w:pPr>
        <w:pStyle w:val="8"/>
        <w:rPr>
          <w:rFonts w:hint="default" w:ascii="Times New Roman" w:hAnsi="Times New Roman" w:cs="Times New Roman"/>
          <w:color w:val="auto"/>
        </w:rPr>
      </w:pPr>
    </w:p>
    <w:p w14:paraId="04A4B96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8.1 供应商参加询价不得有下列情形： </w:t>
      </w:r>
    </w:p>
    <w:p w14:paraId="512DC6AC">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（1）提供虚假材料谋取成交； </w:t>
      </w:r>
    </w:p>
    <w:p w14:paraId="4B5F680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（2）采取不正当手段诋毁、排挤其他供应商； </w:t>
      </w:r>
    </w:p>
    <w:p w14:paraId="4523DBF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default"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rPr>
        <w:t xml:space="preserve">）向采购人、询价小组成员行贿或者提供其他不正当利益； </w:t>
      </w:r>
    </w:p>
    <w:p w14:paraId="0DE0141B">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default"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 xml:space="preserve">）拒绝有关部门的监督检查或者向监督检查部门提供虚假情况。 </w:t>
      </w:r>
    </w:p>
    <w:p w14:paraId="1EB10F31">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有上述情形之一的供应商，属于不合格供应商，其询价或成交资格将被取消。 </w:t>
      </w:r>
    </w:p>
    <w:p w14:paraId="6AF10E30">
      <w:pPr>
        <w:numPr>
          <w:ilvl w:val="0"/>
          <w:numId w:val="2"/>
        </w:numPr>
        <w:spacing w:line="336" w:lineRule="auto"/>
        <w:rPr>
          <w:rFonts w:hint="default"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lang w:val="en-US" w:eastAsia="zh-CN"/>
        </w:rPr>
        <w:t>响应文件中报价如果出现下列不一致的，可按以下原则进行修改：</w:t>
      </w:r>
    </w:p>
    <w:p w14:paraId="497AA5AE">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（1）大写金额和小写金额不一致的，以大写金额为准，但大写金额文字存在错误的，应当先对大写金额的文字错误进行澄清、说明或者更正，再行修正。</w:t>
      </w:r>
    </w:p>
    <w:p w14:paraId="0C989C95">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（2）总价金额与按单价汇总金额不一致的，以单价金额计算结果为准，但单价或者单价汇总金额存在数字或者文字错误的，应当先对数字或者文字错误进行澄清、说明或者更正，再行修正。</w:t>
      </w:r>
    </w:p>
    <w:p w14:paraId="271412B1">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（3）单价金额小数点或者百分比有明显错位的，以总价为准，修正单价。同时出现两种以上不一致的，按照上述规定的顺序修正。</w:t>
      </w:r>
    </w:p>
    <w:p w14:paraId="2943978F">
      <w:pPr>
        <w:numPr>
          <w:ilvl w:val="0"/>
          <w:numId w:val="0"/>
        </w:numPr>
        <w:spacing w:line="336" w:lineRule="auto"/>
        <w:rPr>
          <w:rFonts w:hint="default"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lang w:val="en-US" w:eastAsia="zh-CN"/>
        </w:rPr>
        <w:t>10.符合下列情形之一的不良行为人纳入《泸州阜阳投资集团有限公司黑名单》管理</w:t>
      </w:r>
    </w:p>
    <w:p w14:paraId="5F6A9FFB">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10.1招标采购阶段</w:t>
      </w:r>
    </w:p>
    <w:p w14:paraId="5AC2B4DC">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符合下列情形之一的列入不良行为记录：</w:t>
      </w:r>
    </w:p>
    <w:p w14:paraId="5D01C3FA">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（1）响应人在投标时提供虚假、无效证件，隐瞒不良行为记录等行为的；</w:t>
      </w:r>
    </w:p>
    <w:p w14:paraId="1BD3DCAD">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（2）响应人不遵守投标会场纪律，无理取闹，扰乱开标现场秩序的；</w:t>
      </w:r>
    </w:p>
    <w:p w14:paraId="5504F321">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（3）响应人以诱导、威胁等方式阻止其他响应人参与投标行为或进入开标会场的；</w:t>
      </w:r>
    </w:p>
    <w:p w14:paraId="251CD49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（4）未按采购文件要求多次提出无理质疑、投诉的；</w:t>
      </w:r>
    </w:p>
    <w:p w14:paraId="3313549B">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（5）响应人在开标现场中交头接耳协商报价，不听劝阻的；</w:t>
      </w:r>
    </w:p>
    <w:p w14:paraId="2E56E0E4">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（6）同一项目不同响应人接收采购文件邮箱相同的；</w:t>
      </w:r>
    </w:p>
    <w:p w14:paraId="533D2E4E">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（7）同一项目不同响应人的投标文件由同一单位或者个人编制；</w:t>
      </w:r>
    </w:p>
    <w:p w14:paraId="33D28C2D">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（8）同一项目不同响应人委托同一单位或者个人办理投标事宜；</w:t>
      </w:r>
    </w:p>
    <w:p w14:paraId="49A82DC9">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（9）同一项目不同响应人的投标文件载明的项目管理成员为同一人；</w:t>
      </w:r>
    </w:p>
    <w:p w14:paraId="33835D3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（10）同一项目不同响应人的投标文件异常一致；</w:t>
      </w:r>
    </w:p>
    <w:p w14:paraId="3A81FD4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（11）同一项目不同响应人的投标文件相互混装；</w:t>
      </w:r>
    </w:p>
    <w:p w14:paraId="1D2E06E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（12）同一项目不同响应人存在管理关系，法人代表为同一人，存在相同控股股东、执行董事、监事或高管成员。</w:t>
      </w:r>
    </w:p>
    <w:p w14:paraId="3A25D78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 xml:space="preserve"> 符合下列情形之一的列入黑名单：</w:t>
      </w:r>
    </w:p>
    <w:p w14:paraId="440FA3A3">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（1）中选后放弃成交、不领取或者不接收中选通知书的；</w:t>
      </w:r>
    </w:p>
    <w:p w14:paraId="437B77C5">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（2）中选后因供应商的原因未能按照规定缴纳履约保证金或不签订合同的；</w:t>
      </w:r>
    </w:p>
    <w:p w14:paraId="320D234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（3）不同响应人的投标保证金从同一单位或者个人账户转出；</w:t>
      </w:r>
    </w:p>
    <w:p w14:paraId="7993DF21">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（4）相互串通投标或与招标人串通投标，向招标人或者评标委员会成员行贿谋取中标的。</w:t>
      </w:r>
    </w:p>
    <w:p w14:paraId="1AB840E4">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10.2合同履约阶段</w:t>
      </w:r>
    </w:p>
    <w:p w14:paraId="725F7D2F">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符合下列情形之一的列入不良行为记录：</w:t>
      </w:r>
    </w:p>
    <w:p w14:paraId="4526E503">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（1）施工、监理单位项目部人员在有关单位组织的不定期抽查中，无正当理由不到岗或中标单位擅自撤换管理人员的；</w:t>
      </w:r>
    </w:p>
    <w:p w14:paraId="3DD7F5AE">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（2）施工项目经理，总监理工程师不认真履行职责，由他人代替行使职权的；</w:t>
      </w:r>
    </w:p>
    <w:p w14:paraId="5F3C256A">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（3）监理单位对施工单位项目部人员监督不力，发现人员擅自变更，长期不在岗以及有转包、挂靠等违法、违规行为不制止、不纠正、不及时向建设单位及其他有关部门反映并协助查处的；</w:t>
      </w:r>
    </w:p>
    <w:p w14:paraId="4045F2A4">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（4）丧失诚信，违规操作，不认真履行职责，成果质量低劣的；</w:t>
      </w:r>
    </w:p>
    <w:p w14:paraId="60ABBBD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（5）对有关部门提出的整改意见不按时要求整改到位，造成不良后果的；</w:t>
      </w:r>
    </w:p>
    <w:p w14:paraId="3C35B3D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（6）中标单位自身原因不按照合同约定时间完成供应，造成不良后果的；</w:t>
      </w:r>
    </w:p>
    <w:p w14:paraId="09BB76A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（7）有其他违反建筑市场及招标投标管理有关规定行为，被有关部门查处的。</w:t>
      </w:r>
    </w:p>
    <w:p w14:paraId="3B3EBAC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 xml:space="preserve"> 符合下列情形之一的列入黑名单：</w:t>
      </w:r>
    </w:p>
    <w:p w14:paraId="314142F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（1）未取得资质（资格）证书承揽工程或超越资质（资格）等级、范围承揽工程的；</w:t>
      </w:r>
    </w:p>
    <w:p w14:paraId="7CDB799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（2）将承包的工程转包或违反规定进行分包；</w:t>
      </w:r>
    </w:p>
    <w:p w14:paraId="0CFF275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（3）利用向招标人及其工作人员行贿、提供回扣或者给与其他好处等不正当手段承接工程的；</w:t>
      </w:r>
    </w:p>
    <w:p w14:paraId="3D2FA13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（4）项目发生较大工程质量、安全责任事故的；</w:t>
      </w:r>
    </w:p>
    <w:p w14:paraId="4722D11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（5）拖欠克扣农民工工资，机械费、材料费等经督促未及时解决引起重复投诉、上访、造成严重社会影响的；</w:t>
      </w:r>
    </w:p>
    <w:p w14:paraId="68A92F3D">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（6）拒不执行监理单位，跟审单位，建设单位及相关部门发出的整改或停止施工通知，造成不良后果的；</w:t>
      </w:r>
    </w:p>
    <w:p w14:paraId="0895DEC9">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（7）响应人与招标人串通、弄虚作假、降低工程质量的；</w:t>
      </w:r>
    </w:p>
    <w:p w14:paraId="54EABAF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（8）响应人有行贿情况的；</w:t>
      </w:r>
    </w:p>
    <w:p w14:paraId="0FBD725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（9）有其他违反建筑市场及招标投标管理有关规定行为，被有关部门查处的；</w:t>
      </w:r>
    </w:p>
    <w:p w14:paraId="4C7A4E1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（10）中标单位中标后故意拖延、不及时组织机械和人员进场的；</w:t>
      </w:r>
    </w:p>
    <w:p w14:paraId="5F3B3A0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（11）中标单位不服从招标人工作安排或管理，工作推动不力的。</w:t>
      </w:r>
    </w:p>
    <w:p w14:paraId="21990FBC">
      <w:pPr>
        <w:spacing w:line="336" w:lineRule="auto"/>
        <w:ind w:firstLine="422" w:firstLineChars="200"/>
        <w:rPr>
          <w:rFonts w:hint="default" w:ascii="Times New Roman" w:hAnsi="Times New Roman" w:eastAsia="仿宋" w:cs="Times New Roman"/>
          <w:b/>
          <w:bCs/>
          <w:color w:val="auto"/>
          <w:szCs w:val="21"/>
          <w:lang w:val="en-US" w:eastAsia="zh-CN"/>
        </w:rPr>
      </w:pPr>
    </w:p>
    <w:p w14:paraId="467389E6">
      <w:pPr>
        <w:spacing w:line="336" w:lineRule="auto"/>
        <w:ind w:firstLine="422" w:firstLineChars="200"/>
        <w:rPr>
          <w:rFonts w:hint="default" w:ascii="Times New Roman" w:hAnsi="Times New Roman" w:eastAsia="仿宋" w:cs="Times New Roman"/>
          <w:b/>
          <w:bCs/>
          <w:color w:val="auto"/>
          <w:szCs w:val="21"/>
          <w:lang w:val="en-US" w:eastAsia="zh-CN"/>
        </w:rPr>
      </w:pPr>
      <w:r>
        <w:rPr>
          <w:rFonts w:hint="default" w:ascii="Times New Roman" w:hAnsi="Times New Roman" w:eastAsia="仿宋" w:cs="Times New Roman"/>
          <w:b/>
          <w:bCs/>
          <w:color w:val="auto"/>
          <w:szCs w:val="21"/>
          <w:lang w:val="en-US" w:eastAsia="zh-CN"/>
        </w:rPr>
        <w:t>10.3行为后果</w:t>
      </w:r>
    </w:p>
    <w:p w14:paraId="65EA6C75">
      <w:pPr>
        <w:spacing w:line="336" w:lineRule="auto"/>
        <w:ind w:firstLine="422" w:firstLineChars="200"/>
        <w:rPr>
          <w:rFonts w:hint="default" w:ascii="Times New Roman" w:hAnsi="Times New Roman" w:eastAsia="仿宋" w:cs="Times New Roman"/>
          <w:b/>
          <w:bCs/>
          <w:color w:val="auto"/>
          <w:szCs w:val="21"/>
          <w:lang w:val="en-US" w:eastAsia="zh-CN"/>
        </w:rPr>
      </w:pPr>
      <w:r>
        <w:rPr>
          <w:rFonts w:hint="default" w:ascii="Times New Roman" w:hAnsi="Times New Roman" w:eastAsia="仿宋" w:cs="Times New Roman"/>
          <w:b/>
          <w:bCs/>
          <w:color w:val="auto"/>
          <w:szCs w:val="21"/>
          <w:lang w:val="en-US" w:eastAsia="zh-CN"/>
        </w:rPr>
        <w:t>（1）招标采购阶段纳入不良行为记录的限制半年内在泸州阜阳投资集团有限公司及下属公司和代管公司参与采购投标活动；招标采购阶段列入黑名单的企业，限制一年内在泸州阜阳投资集团有限公司及下属公司和代管公司参与采购投标活动。</w:t>
      </w:r>
    </w:p>
    <w:p w14:paraId="1F0C18D7">
      <w:pPr>
        <w:spacing w:line="336" w:lineRule="auto"/>
        <w:ind w:firstLine="422" w:firstLineChars="200"/>
        <w:rPr>
          <w:rFonts w:hint="default" w:ascii="Times New Roman" w:hAnsi="Times New Roman" w:eastAsia="仿宋" w:cs="Times New Roman"/>
          <w:b/>
          <w:bCs/>
          <w:color w:val="auto"/>
          <w:szCs w:val="21"/>
          <w:lang w:val="en-US" w:eastAsia="zh-CN"/>
        </w:rPr>
      </w:pPr>
      <w:r>
        <w:rPr>
          <w:rFonts w:hint="default" w:ascii="Times New Roman" w:hAnsi="Times New Roman" w:eastAsia="仿宋" w:cs="Times New Roman"/>
          <w:b/>
          <w:bCs/>
          <w:color w:val="auto"/>
          <w:szCs w:val="21"/>
          <w:lang w:val="en-US" w:eastAsia="zh-CN"/>
        </w:rPr>
        <w:t>（2）合同履约阶段纳入不良行为记录的限制其一年内在泸州阜阳投资集团有限公司及下属公司和代管公司参与采购投标活动；合同履约阶段列入黑名单的企业，限制三年内在泸州阜阳投资集团有限公司及下属公司和代管公司参与采购投标活动。</w:t>
      </w:r>
    </w:p>
    <w:p w14:paraId="56DDE9F0">
      <w:pPr>
        <w:spacing w:line="336" w:lineRule="auto"/>
        <w:ind w:firstLine="420" w:firstLineChars="200"/>
        <w:rPr>
          <w:rFonts w:hint="default" w:ascii="Times New Roman" w:hAnsi="Times New Roman" w:eastAsia="仿宋" w:cs="Times New Roman"/>
          <w:color w:val="auto"/>
          <w:szCs w:val="21"/>
          <w:lang w:val="en-US" w:eastAsia="zh-CN"/>
        </w:rPr>
      </w:pPr>
    </w:p>
    <w:p w14:paraId="7D58B947">
      <w:pPr>
        <w:spacing w:line="336" w:lineRule="auto"/>
        <w:ind w:firstLine="420" w:firstLineChars="200"/>
        <w:rPr>
          <w:rFonts w:hint="default" w:ascii="Times New Roman" w:hAnsi="Times New Roman" w:eastAsia="仿宋" w:cs="Times New Roman"/>
          <w:color w:val="auto"/>
          <w:szCs w:val="21"/>
          <w:lang w:val="en-US" w:eastAsia="zh-CN"/>
        </w:rPr>
      </w:pPr>
    </w:p>
    <w:p w14:paraId="1F4308BA">
      <w:pPr>
        <w:spacing w:line="336" w:lineRule="auto"/>
        <w:jc w:val="both"/>
        <w:rPr>
          <w:rFonts w:hint="default" w:ascii="Times New Roman" w:hAnsi="Times New Roman" w:eastAsia="微软雅黑" w:cs="Times New Roman"/>
          <w:color w:val="auto"/>
          <w:sz w:val="24"/>
          <w:szCs w:val="24"/>
        </w:rPr>
      </w:pPr>
    </w:p>
    <w:p w14:paraId="2845F3E9">
      <w:pPr>
        <w:pStyle w:val="8"/>
        <w:rPr>
          <w:rFonts w:hint="default" w:ascii="Times New Roman" w:hAnsi="Times New Roman" w:eastAsia="微软雅黑" w:cs="Times New Roman"/>
          <w:color w:val="auto"/>
          <w:sz w:val="24"/>
          <w:szCs w:val="24"/>
        </w:rPr>
      </w:pPr>
    </w:p>
    <w:p w14:paraId="3089B42E">
      <w:pPr>
        <w:pStyle w:val="28"/>
        <w:rPr>
          <w:rFonts w:hint="default" w:ascii="Times New Roman" w:hAnsi="Times New Roman" w:eastAsia="微软雅黑" w:cs="Times New Roman"/>
          <w:color w:val="auto"/>
          <w:sz w:val="24"/>
          <w:szCs w:val="24"/>
        </w:rPr>
      </w:pPr>
    </w:p>
    <w:p w14:paraId="2B6DF206">
      <w:pPr>
        <w:rPr>
          <w:rFonts w:hint="default" w:ascii="Times New Roman" w:hAnsi="Times New Roman" w:eastAsia="微软雅黑" w:cs="Times New Roman"/>
          <w:color w:val="auto"/>
          <w:sz w:val="24"/>
          <w:szCs w:val="24"/>
        </w:rPr>
      </w:pPr>
    </w:p>
    <w:p w14:paraId="126ABE43">
      <w:pPr>
        <w:pStyle w:val="8"/>
        <w:rPr>
          <w:rFonts w:hint="default" w:ascii="Times New Roman" w:hAnsi="Times New Roman" w:cs="Times New Roman"/>
          <w:color w:val="auto"/>
        </w:rPr>
      </w:pPr>
    </w:p>
    <w:p w14:paraId="3142836C">
      <w:pPr>
        <w:spacing w:line="336" w:lineRule="auto"/>
        <w:jc w:val="both"/>
        <w:rPr>
          <w:rFonts w:hint="default" w:ascii="Times New Roman" w:hAnsi="Times New Roman" w:eastAsia="微软雅黑" w:cs="Times New Roman"/>
          <w:color w:val="auto"/>
          <w:sz w:val="24"/>
          <w:szCs w:val="24"/>
        </w:rPr>
      </w:pPr>
    </w:p>
    <w:p w14:paraId="6B392C88">
      <w:pPr>
        <w:spacing w:line="336" w:lineRule="auto"/>
        <w:jc w:val="center"/>
        <w:rPr>
          <w:rFonts w:hint="default" w:ascii="Times New Roman" w:hAnsi="Times New Roman" w:eastAsia="微软雅黑" w:cs="Times New Roman"/>
          <w:color w:val="auto"/>
          <w:sz w:val="24"/>
          <w:szCs w:val="24"/>
        </w:rPr>
      </w:pPr>
    </w:p>
    <w:p w14:paraId="2F761648">
      <w:pPr>
        <w:spacing w:line="336" w:lineRule="auto"/>
        <w:jc w:val="center"/>
        <w:rPr>
          <w:rFonts w:hint="default" w:ascii="Times New Roman" w:hAnsi="Times New Roman" w:eastAsia="微软雅黑" w:cs="Times New Roman"/>
          <w:color w:val="auto"/>
          <w:sz w:val="24"/>
          <w:szCs w:val="24"/>
        </w:rPr>
      </w:pPr>
    </w:p>
    <w:p w14:paraId="476B4A63">
      <w:pPr>
        <w:spacing w:line="336" w:lineRule="auto"/>
        <w:jc w:val="center"/>
        <w:rPr>
          <w:rFonts w:hint="default" w:ascii="Times New Roman" w:hAnsi="Times New Roman" w:eastAsia="微软雅黑" w:cs="Times New Roman"/>
          <w:color w:val="auto"/>
          <w:sz w:val="24"/>
          <w:szCs w:val="24"/>
        </w:rPr>
      </w:pPr>
    </w:p>
    <w:p w14:paraId="0ECE5D0F">
      <w:pPr>
        <w:spacing w:line="336" w:lineRule="auto"/>
        <w:jc w:val="center"/>
        <w:rPr>
          <w:rFonts w:hint="default" w:ascii="Times New Roman" w:hAnsi="Times New Roman" w:eastAsia="微软雅黑" w:cs="Times New Roman"/>
          <w:color w:val="auto"/>
          <w:sz w:val="24"/>
          <w:szCs w:val="24"/>
        </w:rPr>
      </w:pPr>
    </w:p>
    <w:p w14:paraId="453E49D0">
      <w:pPr>
        <w:spacing w:line="336" w:lineRule="auto"/>
        <w:jc w:val="center"/>
        <w:rPr>
          <w:rFonts w:hint="default" w:ascii="Times New Roman" w:hAnsi="Times New Roman" w:eastAsia="微软雅黑" w:cs="Times New Roman"/>
          <w:color w:val="auto"/>
          <w:sz w:val="24"/>
          <w:szCs w:val="24"/>
        </w:rPr>
      </w:pPr>
    </w:p>
    <w:p w14:paraId="1624FCF8">
      <w:pPr>
        <w:spacing w:line="336" w:lineRule="auto"/>
        <w:jc w:val="center"/>
        <w:rPr>
          <w:rFonts w:hint="default" w:ascii="Times New Roman" w:hAnsi="Times New Roman" w:eastAsia="微软雅黑" w:cs="Times New Roman"/>
          <w:color w:val="auto"/>
          <w:sz w:val="24"/>
          <w:szCs w:val="24"/>
        </w:rPr>
      </w:pPr>
    </w:p>
    <w:p w14:paraId="2371A737">
      <w:pPr>
        <w:spacing w:line="336" w:lineRule="auto"/>
        <w:jc w:val="center"/>
        <w:rPr>
          <w:rFonts w:hint="default" w:ascii="Times New Roman" w:hAnsi="Times New Roman" w:eastAsia="微软雅黑" w:cs="Times New Roman"/>
          <w:color w:val="auto"/>
          <w:sz w:val="24"/>
          <w:szCs w:val="24"/>
        </w:rPr>
      </w:pPr>
    </w:p>
    <w:p w14:paraId="3529B9CC">
      <w:pPr>
        <w:spacing w:line="336" w:lineRule="auto"/>
        <w:jc w:val="center"/>
        <w:rPr>
          <w:rFonts w:hint="default" w:ascii="Times New Roman" w:hAnsi="Times New Roman" w:eastAsia="微软雅黑" w:cs="Times New Roman"/>
          <w:color w:val="auto"/>
          <w:sz w:val="24"/>
          <w:szCs w:val="24"/>
        </w:rPr>
      </w:pPr>
    </w:p>
    <w:p w14:paraId="636B7B15">
      <w:pPr>
        <w:spacing w:line="336" w:lineRule="auto"/>
        <w:jc w:val="center"/>
        <w:rPr>
          <w:rFonts w:hint="default" w:ascii="Times New Roman" w:hAnsi="Times New Roman" w:eastAsia="微软雅黑" w:cs="Times New Roman"/>
          <w:color w:val="auto"/>
          <w:sz w:val="24"/>
          <w:szCs w:val="24"/>
        </w:rPr>
      </w:pPr>
    </w:p>
    <w:p w14:paraId="2C4FFA2A">
      <w:pPr>
        <w:adjustRightInd w:val="0"/>
        <w:snapToGrid w:val="0"/>
        <w:spacing w:after="120" w:afterLines="50" w:line="520" w:lineRule="exact"/>
        <w:rPr>
          <w:rFonts w:hint="default" w:ascii="Times New Roman" w:hAnsi="Times New Roman" w:eastAsia="黑体" w:cs="Times New Roman"/>
          <w:color w:val="auto"/>
          <w:sz w:val="44"/>
          <w:szCs w:val="44"/>
        </w:rPr>
        <w:sectPr>
          <w:footerReference r:id="rId5" w:type="default"/>
          <w:pgSz w:w="11906" w:h="16838"/>
          <w:pgMar w:top="1418" w:right="1418" w:bottom="1418" w:left="1418" w:header="851" w:footer="992" w:gutter="170"/>
          <w:pgNumType w:fmt="decimal" w:start="1"/>
          <w:cols w:space="425" w:num="1"/>
          <w:docGrid w:linePitch="312" w:charSpace="0"/>
        </w:sectPr>
      </w:pPr>
    </w:p>
    <w:p w14:paraId="5350228E">
      <w:pPr>
        <w:adjustRightInd w:val="0"/>
        <w:snapToGrid w:val="0"/>
        <w:spacing w:after="120" w:afterLines="50" w:line="520" w:lineRule="exact"/>
        <w:jc w:val="center"/>
        <w:rPr>
          <w:rFonts w:hint="default" w:ascii="Times New Roman" w:hAnsi="Times New Roman" w:eastAsia="黑体" w:cs="Times New Roman"/>
          <w:color w:val="auto"/>
          <w:sz w:val="44"/>
          <w:szCs w:val="44"/>
        </w:rPr>
      </w:pPr>
      <w:r>
        <w:rPr>
          <w:rFonts w:hint="default" w:ascii="Times New Roman" w:hAnsi="Times New Roman" w:eastAsia="黑体" w:cs="Times New Roman"/>
          <w:color w:val="auto"/>
          <w:sz w:val="44"/>
          <w:szCs w:val="44"/>
        </w:rPr>
        <w:t>采购清单</w:t>
      </w:r>
    </w:p>
    <w:p w14:paraId="629EF202">
      <w:pPr>
        <w:tabs>
          <w:tab w:val="left" w:pos="1085"/>
          <w:tab w:val="center" w:pos="6979"/>
        </w:tabs>
        <w:adjustRightInd w:val="0"/>
        <w:snapToGrid w:val="0"/>
        <w:spacing w:after="120" w:afterLines="50" w:line="520" w:lineRule="exact"/>
        <w:jc w:val="left"/>
        <w:rPr>
          <w:rFonts w:hint="default" w:ascii="Times New Roman" w:hAnsi="Times New Roman" w:eastAsia="仿宋" w:cs="Times New Roman"/>
          <w:color w:val="auto"/>
          <w:sz w:val="32"/>
          <w:szCs w:val="32"/>
        </w:rPr>
      </w:pPr>
      <w:r>
        <w:rPr>
          <w:rFonts w:hint="default" w:ascii="Times New Roman" w:hAnsi="Times New Roman" w:eastAsia="黑体" w:cs="Times New Roman"/>
          <w:color w:val="auto"/>
          <w:sz w:val="22"/>
          <w:szCs w:val="22"/>
        </w:rPr>
        <w:tab/>
      </w:r>
    </w:p>
    <w:tbl>
      <w:tblPr>
        <w:tblStyle w:val="23"/>
        <w:tblpPr w:leftFromText="180" w:rightFromText="180" w:vertAnchor="text" w:horzAnchor="margin" w:tblpY="82"/>
        <w:tblOverlap w:val="never"/>
        <w:tblW w:w="14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3566"/>
        <w:gridCol w:w="4449"/>
        <w:gridCol w:w="2400"/>
        <w:gridCol w:w="3136"/>
      </w:tblGrid>
      <w:tr w14:paraId="367D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93" w:type="dxa"/>
            <w:vAlign w:val="center"/>
          </w:tcPr>
          <w:p w14:paraId="62CA4701">
            <w:pPr>
              <w:keepNext w:val="0"/>
              <w:keepLines w:val="0"/>
              <w:pageBreakBefore w:val="0"/>
              <w:widowControl/>
              <w:kinsoku/>
              <w:wordWrap/>
              <w:overflowPunct/>
              <w:topLinePunct w:val="0"/>
              <w:autoSpaceDE/>
              <w:autoSpaceDN/>
              <w:bidi w:val="0"/>
              <w:adjustRightInd/>
              <w:snapToGrid/>
              <w:spacing w:line="700" w:lineRule="exact"/>
              <w:jc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序号</w:t>
            </w:r>
          </w:p>
        </w:tc>
        <w:tc>
          <w:tcPr>
            <w:tcW w:w="3566" w:type="dxa"/>
            <w:vAlign w:val="center"/>
          </w:tcPr>
          <w:p w14:paraId="053881A9">
            <w:pPr>
              <w:keepNext w:val="0"/>
              <w:keepLines w:val="0"/>
              <w:pageBreakBefore w:val="0"/>
              <w:widowControl/>
              <w:kinsoku/>
              <w:wordWrap/>
              <w:overflowPunct/>
              <w:topLinePunct w:val="0"/>
              <w:autoSpaceDE/>
              <w:autoSpaceDN/>
              <w:bidi w:val="0"/>
              <w:adjustRightInd/>
              <w:snapToGrid/>
              <w:spacing w:line="700" w:lineRule="exact"/>
              <w:jc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名称</w:t>
            </w:r>
          </w:p>
        </w:tc>
        <w:tc>
          <w:tcPr>
            <w:tcW w:w="4449" w:type="dxa"/>
            <w:vAlign w:val="center"/>
          </w:tcPr>
          <w:p w14:paraId="0D814BF0">
            <w:pPr>
              <w:widowControl/>
              <w:jc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控制价（元）</w:t>
            </w:r>
          </w:p>
        </w:tc>
        <w:tc>
          <w:tcPr>
            <w:tcW w:w="2400" w:type="dxa"/>
            <w:vAlign w:val="center"/>
          </w:tcPr>
          <w:p w14:paraId="05D460DE">
            <w:pPr>
              <w:widowControl/>
              <w:jc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开票税率</w:t>
            </w:r>
          </w:p>
          <w:p w14:paraId="5100CF5F">
            <w:pPr>
              <w:widowControl/>
              <w:jc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要求</w:t>
            </w:r>
          </w:p>
        </w:tc>
        <w:tc>
          <w:tcPr>
            <w:tcW w:w="3136" w:type="dxa"/>
            <w:vAlign w:val="center"/>
          </w:tcPr>
          <w:p w14:paraId="00179439">
            <w:pPr>
              <w:keepNext w:val="0"/>
              <w:keepLines w:val="0"/>
              <w:pageBreakBefore w:val="0"/>
              <w:widowControl/>
              <w:kinsoku/>
              <w:wordWrap/>
              <w:overflowPunct/>
              <w:topLinePunct w:val="0"/>
              <w:autoSpaceDE/>
              <w:autoSpaceDN/>
              <w:bidi w:val="0"/>
              <w:adjustRightInd/>
              <w:snapToGrid/>
              <w:spacing w:line="700" w:lineRule="exact"/>
              <w:jc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备注</w:t>
            </w:r>
          </w:p>
        </w:tc>
      </w:tr>
      <w:tr w14:paraId="65A0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793" w:type="dxa"/>
          </w:tcPr>
          <w:p w14:paraId="3141A46B">
            <w:pPr>
              <w:widowControl/>
              <w:jc w:val="center"/>
              <w:rPr>
                <w:rFonts w:hint="default" w:ascii="Times New Roman" w:hAnsi="Times New Roman" w:eastAsia="仿宋" w:cs="Times New Roman"/>
                <w:color w:val="auto"/>
                <w:sz w:val="24"/>
                <w:szCs w:val="24"/>
              </w:rPr>
            </w:pPr>
          </w:p>
          <w:p w14:paraId="26920B04">
            <w:pPr>
              <w:widowControl/>
              <w:jc w:val="center"/>
              <w:rPr>
                <w:rFonts w:hint="default" w:ascii="Times New Roman" w:hAnsi="Times New Roman" w:eastAsia="仿宋" w:cs="Times New Roman"/>
                <w:color w:val="auto"/>
                <w:sz w:val="24"/>
                <w:szCs w:val="24"/>
              </w:rPr>
            </w:pPr>
          </w:p>
          <w:p w14:paraId="09378817">
            <w:pPr>
              <w:widowControl/>
              <w:jc w:val="center"/>
              <w:rPr>
                <w:rFonts w:hint="default" w:ascii="Times New Roman" w:hAnsi="Times New Roman" w:eastAsia="仿宋" w:cs="Times New Roman"/>
                <w:color w:val="auto"/>
                <w:sz w:val="24"/>
                <w:szCs w:val="24"/>
              </w:rPr>
            </w:pPr>
          </w:p>
          <w:p w14:paraId="50F7D762">
            <w:pPr>
              <w:widowControl/>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w:t>
            </w:r>
          </w:p>
        </w:tc>
        <w:tc>
          <w:tcPr>
            <w:tcW w:w="3566" w:type="dxa"/>
            <w:vAlign w:val="center"/>
          </w:tcPr>
          <w:p w14:paraId="6B6DDAD0">
            <w:pPr>
              <w:widowControl/>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合江县2025年城市</w:t>
            </w:r>
          </w:p>
          <w:p w14:paraId="10C10F70">
            <w:pPr>
              <w:widowControl/>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危旧房改造项目</w:t>
            </w:r>
          </w:p>
        </w:tc>
        <w:tc>
          <w:tcPr>
            <w:tcW w:w="4449" w:type="dxa"/>
            <w:vAlign w:val="center"/>
          </w:tcPr>
          <w:p w14:paraId="09FE6271">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423162.56</w:t>
            </w:r>
            <w:r>
              <w:rPr>
                <w:rFonts w:hint="default" w:ascii="Times New Roman" w:hAnsi="Times New Roman" w:eastAsia="仿宋" w:cs="Times New Roman"/>
                <w:color w:val="auto"/>
                <w:szCs w:val="21"/>
              </w:rPr>
              <w:t>元</w:t>
            </w:r>
          </w:p>
          <w:p w14:paraId="0836F0FA">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color w:val="auto"/>
                <w:kern w:val="2"/>
                <w:sz w:val="24"/>
                <w:szCs w:val="24"/>
                <w:lang w:val="en-US" w:eastAsia="zh-CN" w:bidi="ar-SA"/>
              </w:rPr>
              <w:t>详见附件控制价清单</w:t>
            </w:r>
            <w:r>
              <w:rPr>
                <w:rFonts w:hint="default" w:ascii="Times New Roman" w:hAnsi="Times New Roman" w:eastAsia="仿宋" w:cs="Times New Roman"/>
                <w:color w:val="auto"/>
                <w:szCs w:val="21"/>
                <w:lang w:eastAsia="zh-CN"/>
              </w:rPr>
              <w:t>）</w:t>
            </w:r>
          </w:p>
        </w:tc>
        <w:tc>
          <w:tcPr>
            <w:tcW w:w="2400" w:type="dxa"/>
            <w:vAlign w:val="center"/>
          </w:tcPr>
          <w:p w14:paraId="3FB39293">
            <w:pPr>
              <w:widowControl/>
              <w:ind w:firstLine="240" w:firstLineChars="100"/>
              <w:jc w:val="both"/>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增值税专用发票</w:t>
            </w:r>
          </w:p>
        </w:tc>
        <w:tc>
          <w:tcPr>
            <w:tcW w:w="3136" w:type="dxa"/>
            <w:vAlign w:val="center"/>
          </w:tcPr>
          <w:p w14:paraId="6DBC90E9">
            <w:pPr>
              <w:widowControl/>
              <w:jc w:val="center"/>
              <w:rPr>
                <w:rFonts w:hint="default" w:ascii="Times New Roman" w:hAnsi="Times New Roman" w:eastAsia="仿宋" w:cs="Times New Roman"/>
                <w:color w:val="auto"/>
                <w:kern w:val="0"/>
                <w:sz w:val="24"/>
                <w:szCs w:val="24"/>
                <w:u w:val="none"/>
                <w:lang w:val="en-US" w:eastAsia="zh-CN"/>
              </w:rPr>
            </w:pPr>
          </w:p>
          <w:p w14:paraId="1F198FA1">
            <w:pPr>
              <w:widowControl/>
              <w:jc w:val="center"/>
              <w:rPr>
                <w:rFonts w:hint="default" w:ascii="Times New Roman" w:hAnsi="Times New Roman" w:eastAsia="仿宋" w:cs="Times New Roman"/>
                <w:color w:val="auto"/>
                <w:kern w:val="0"/>
                <w:sz w:val="24"/>
                <w:szCs w:val="24"/>
                <w:u w:val="none"/>
                <w:lang w:val="en-US" w:eastAsia="zh-CN"/>
              </w:rPr>
            </w:pPr>
            <w:r>
              <w:rPr>
                <w:rFonts w:hint="default" w:ascii="Times New Roman" w:hAnsi="Times New Roman" w:eastAsia="仿宋" w:cs="Times New Roman"/>
                <w:color w:val="auto"/>
                <w:kern w:val="0"/>
                <w:sz w:val="24"/>
                <w:szCs w:val="24"/>
                <w:u w:val="none"/>
                <w:lang w:val="en-US" w:eastAsia="zh-CN"/>
              </w:rPr>
              <w:t>具体实施内容见招标文件</w:t>
            </w:r>
          </w:p>
          <w:p w14:paraId="026DA5DC">
            <w:pPr>
              <w:widowControl/>
              <w:jc w:val="center"/>
              <w:rPr>
                <w:rFonts w:hint="default" w:ascii="Times New Roman" w:hAnsi="Times New Roman" w:eastAsia="仿宋" w:cs="Times New Roman"/>
                <w:color w:val="auto"/>
                <w:sz w:val="24"/>
                <w:szCs w:val="24"/>
                <w:lang w:val="en-US" w:eastAsia="zh-CN"/>
              </w:rPr>
            </w:pPr>
          </w:p>
        </w:tc>
      </w:tr>
    </w:tbl>
    <w:p w14:paraId="19E7A073">
      <w:pPr>
        <w:widowControl/>
        <w:jc w:val="both"/>
        <w:rPr>
          <w:rFonts w:hint="default" w:ascii="Times New Roman" w:hAnsi="Times New Roman" w:eastAsia="仿宋" w:cs="Times New Roman"/>
          <w:color w:val="auto"/>
          <w:sz w:val="22"/>
          <w:szCs w:val="22"/>
          <w:lang w:val="en-US" w:eastAsia="zh-CN"/>
        </w:rPr>
      </w:pPr>
    </w:p>
    <w:p w14:paraId="74850969">
      <w:pPr>
        <w:widowControl/>
        <w:jc w:val="left"/>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备注：</w:t>
      </w:r>
    </w:p>
    <w:p w14:paraId="7F3B3E79">
      <w:pPr>
        <w:widowControl/>
        <w:numPr>
          <w:ilvl w:val="0"/>
          <w:numId w:val="3"/>
        </w:numPr>
        <w:jc w:val="left"/>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 xml:space="preserve">价格包含内容:以上价格为包工包料价格(包辅材、包五金件)                                  </w:t>
      </w:r>
    </w:p>
    <w:p w14:paraId="25782410">
      <w:pPr>
        <w:widowControl/>
        <w:numPr>
          <w:ilvl w:val="0"/>
          <w:numId w:val="3"/>
        </w:numPr>
        <w:jc w:val="left"/>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质保期:2年。</w:t>
      </w:r>
    </w:p>
    <w:p w14:paraId="75500EA7">
      <w:pPr>
        <w:widowControl/>
        <w:jc w:val="left"/>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3.质量控制:进场材料，先进行材料报审，经建设单位及监理单位批准后方可使用，做好进场检验工作，所有进场物资必须有合格的材质证明、出厂合格证和试验报告。该复试的材料及时取样复试，不合格的材料禁止使用。</w:t>
      </w:r>
    </w:p>
    <w:p w14:paraId="7F9E3787">
      <w:pPr>
        <w:widowControl/>
        <w:jc w:val="left"/>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4.本表工程量仅供参考，最终以现场收方为准。</w:t>
      </w:r>
    </w:p>
    <w:p w14:paraId="7F22C18D">
      <w:pPr>
        <w:widowControl/>
        <w:jc w:val="left"/>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5.履约保证金总价的</w:t>
      </w:r>
      <w:r>
        <w:rPr>
          <w:rFonts w:hint="eastAsia" w:ascii="Times New Roman" w:hAnsi="Times New Roman" w:eastAsia="仿宋" w:cs="Times New Roman"/>
          <w:color w:val="auto"/>
          <w:sz w:val="22"/>
          <w:szCs w:val="22"/>
          <w:lang w:val="en-US" w:eastAsia="zh-CN"/>
        </w:rPr>
        <w:t>10%现金</w:t>
      </w:r>
      <w:r>
        <w:rPr>
          <w:rFonts w:hint="default" w:ascii="Times New Roman" w:hAnsi="Times New Roman" w:eastAsia="仿宋" w:cs="Times New Roman"/>
          <w:color w:val="auto"/>
          <w:sz w:val="22"/>
          <w:szCs w:val="22"/>
          <w:lang w:val="en-US" w:eastAsia="zh-CN"/>
        </w:rPr>
        <w:t>。</w:t>
      </w:r>
    </w:p>
    <w:p w14:paraId="5D3055A9">
      <w:pPr>
        <w:widowControl/>
        <w:jc w:val="left"/>
        <w:rPr>
          <w:rFonts w:hint="default" w:ascii="Times New Roman" w:hAnsi="Times New Roman" w:eastAsia="仿宋" w:cs="Times New Roman"/>
          <w:b w:val="0"/>
          <w:bCs w:val="0"/>
          <w:color w:val="auto"/>
          <w:sz w:val="28"/>
          <w:szCs w:val="28"/>
          <w:lang w:val="en-US" w:eastAsia="zh-CN"/>
        </w:rPr>
      </w:pPr>
      <w:r>
        <w:rPr>
          <w:rFonts w:hint="default" w:ascii="Times New Roman" w:hAnsi="Times New Roman" w:eastAsia="仿宋" w:cs="Times New Roman"/>
          <w:color w:val="auto"/>
          <w:sz w:val="22"/>
          <w:szCs w:val="22"/>
          <w:lang w:val="en-US" w:eastAsia="zh-CN"/>
        </w:rPr>
        <w:t>6.工程进度款支付:(1)工程进度款按月进度的 80%进行支付。(2)专项验收合格后退还履约保证金。(3)工程完工验收及审计后一个月内甲方向乙方付至工程总价的 97%，剩余 3%作为质保金(2年后无息支付)</w:t>
      </w:r>
    </w:p>
    <w:p w14:paraId="67AB347E">
      <w:pPr>
        <w:widowControl w:val="0"/>
        <w:numPr>
          <w:ilvl w:val="0"/>
          <w:numId w:val="0"/>
        </w:numPr>
        <w:bidi w:val="0"/>
        <w:ind w:firstLine="560" w:firstLineChars="200"/>
        <w:jc w:val="both"/>
        <w:rPr>
          <w:rFonts w:hint="default" w:ascii="Times New Roman" w:hAnsi="Times New Roman" w:eastAsia="微软雅黑" w:cs="Times New Roman"/>
          <w:color w:val="auto"/>
          <w:kern w:val="2"/>
          <w:sz w:val="28"/>
          <w:szCs w:val="28"/>
          <w:lang w:val="en-US" w:eastAsia="zh-CN" w:bidi="ar-SA"/>
        </w:rPr>
        <w:sectPr>
          <w:headerReference r:id="rId6" w:type="default"/>
          <w:footerReference r:id="rId7" w:type="default"/>
          <w:pgSz w:w="16838" w:h="11906" w:orient="landscape"/>
          <w:pgMar w:top="1803" w:right="1440" w:bottom="1803" w:left="1440" w:header="851" w:footer="992" w:gutter="0"/>
          <w:cols w:space="0" w:num="1"/>
          <w:rtlGutter w:val="0"/>
          <w:docGrid w:type="lines" w:linePitch="319" w:charSpace="0"/>
        </w:sectPr>
      </w:pPr>
    </w:p>
    <w:p w14:paraId="567DD699">
      <w:pPr>
        <w:widowControl/>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第三章 评审办法</w:t>
      </w:r>
    </w:p>
    <w:p w14:paraId="08F9C5D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一、为使本次询价工作体现公开、公平、公正的原则和平等竞争的精神，并择优选定报价合理、信誉好、服务能力强的成交人特制定本评审办法。 </w:t>
      </w:r>
    </w:p>
    <w:p w14:paraId="2C46C2DF">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二、询价小组对响应文件是否响应询价文件进行评审。 </w:t>
      </w:r>
    </w:p>
    <w:p w14:paraId="05351A3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14:paraId="39EE8FAB">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四、评审标准 </w:t>
      </w:r>
    </w:p>
    <w:p w14:paraId="09CD3B8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询价小组进行响应文件的符合性评审及响应性评审。 </w:t>
      </w:r>
    </w:p>
    <w:p w14:paraId="5607730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评审内容详见下表：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2315"/>
        <w:gridCol w:w="1145"/>
        <w:gridCol w:w="1929"/>
        <w:gridCol w:w="1017"/>
        <w:gridCol w:w="1455"/>
      </w:tblGrid>
      <w:tr w14:paraId="2B1D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14:paraId="56C1EEFE">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2366" w:type="dxa"/>
            <w:vAlign w:val="center"/>
          </w:tcPr>
          <w:p w14:paraId="35554BFE">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响应人名称</w:t>
            </w:r>
          </w:p>
        </w:tc>
        <w:tc>
          <w:tcPr>
            <w:tcW w:w="1159" w:type="dxa"/>
            <w:vAlign w:val="center"/>
          </w:tcPr>
          <w:p w14:paraId="3D3DABBC">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签字、盖章是否符合询价文件规定</w:t>
            </w:r>
          </w:p>
        </w:tc>
        <w:tc>
          <w:tcPr>
            <w:tcW w:w="1964" w:type="dxa"/>
            <w:vAlign w:val="center"/>
          </w:tcPr>
          <w:p w14:paraId="22C3A016">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是否只能一个有效报价，且未超过本询价文件规定的最高限价</w:t>
            </w:r>
          </w:p>
        </w:tc>
        <w:tc>
          <w:tcPr>
            <w:tcW w:w="1033" w:type="dxa"/>
            <w:vAlign w:val="center"/>
          </w:tcPr>
          <w:p w14:paraId="60D9E2DA">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报价</w:t>
            </w:r>
          </w:p>
        </w:tc>
        <w:tc>
          <w:tcPr>
            <w:tcW w:w="1483" w:type="dxa"/>
            <w:vAlign w:val="center"/>
          </w:tcPr>
          <w:p w14:paraId="1D10A90B">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备注</w:t>
            </w:r>
          </w:p>
        </w:tc>
      </w:tr>
      <w:tr w14:paraId="18D2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14:paraId="0C304DA4">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2366" w:type="dxa"/>
            <w:vAlign w:val="center"/>
          </w:tcPr>
          <w:p w14:paraId="544A4F2D">
            <w:pPr>
              <w:widowControl/>
              <w:jc w:val="center"/>
              <w:rPr>
                <w:rFonts w:hint="default" w:ascii="Times New Roman" w:hAnsi="Times New Roman" w:eastAsia="仿宋" w:cs="Times New Roman"/>
                <w:color w:val="auto"/>
                <w:szCs w:val="21"/>
              </w:rPr>
            </w:pPr>
          </w:p>
        </w:tc>
        <w:tc>
          <w:tcPr>
            <w:tcW w:w="1159" w:type="dxa"/>
            <w:vAlign w:val="center"/>
          </w:tcPr>
          <w:p w14:paraId="0F887FB0">
            <w:pPr>
              <w:widowControl/>
              <w:jc w:val="center"/>
              <w:rPr>
                <w:rFonts w:hint="default" w:ascii="Times New Roman" w:hAnsi="Times New Roman" w:eastAsia="仿宋" w:cs="Times New Roman"/>
                <w:color w:val="auto"/>
                <w:szCs w:val="21"/>
              </w:rPr>
            </w:pPr>
          </w:p>
        </w:tc>
        <w:tc>
          <w:tcPr>
            <w:tcW w:w="1964" w:type="dxa"/>
            <w:vAlign w:val="center"/>
          </w:tcPr>
          <w:p w14:paraId="05D613AD">
            <w:pPr>
              <w:widowControl/>
              <w:jc w:val="center"/>
              <w:rPr>
                <w:rFonts w:hint="default" w:ascii="Times New Roman" w:hAnsi="Times New Roman" w:eastAsia="仿宋" w:cs="Times New Roman"/>
                <w:color w:val="auto"/>
                <w:szCs w:val="21"/>
              </w:rPr>
            </w:pPr>
          </w:p>
        </w:tc>
        <w:tc>
          <w:tcPr>
            <w:tcW w:w="1033" w:type="dxa"/>
            <w:vAlign w:val="center"/>
          </w:tcPr>
          <w:p w14:paraId="1FFF511F">
            <w:pPr>
              <w:widowControl/>
              <w:jc w:val="center"/>
              <w:rPr>
                <w:rFonts w:hint="default" w:ascii="Times New Roman" w:hAnsi="Times New Roman" w:eastAsia="仿宋" w:cs="Times New Roman"/>
                <w:color w:val="auto"/>
                <w:szCs w:val="21"/>
              </w:rPr>
            </w:pPr>
          </w:p>
        </w:tc>
        <w:tc>
          <w:tcPr>
            <w:tcW w:w="1483" w:type="dxa"/>
            <w:vAlign w:val="center"/>
          </w:tcPr>
          <w:p w14:paraId="31738437">
            <w:pPr>
              <w:widowControl/>
              <w:jc w:val="center"/>
              <w:rPr>
                <w:rFonts w:hint="default" w:ascii="Times New Roman" w:hAnsi="Times New Roman" w:eastAsia="仿宋" w:cs="Times New Roman"/>
                <w:color w:val="auto"/>
                <w:szCs w:val="21"/>
              </w:rPr>
            </w:pPr>
          </w:p>
        </w:tc>
      </w:tr>
      <w:tr w14:paraId="40C8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14:paraId="33984EC5">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2366" w:type="dxa"/>
            <w:vAlign w:val="center"/>
          </w:tcPr>
          <w:p w14:paraId="3BA1C509">
            <w:pPr>
              <w:widowControl/>
              <w:jc w:val="center"/>
              <w:rPr>
                <w:rFonts w:hint="default" w:ascii="Times New Roman" w:hAnsi="Times New Roman" w:eastAsia="仿宋" w:cs="Times New Roman"/>
                <w:color w:val="auto"/>
                <w:szCs w:val="21"/>
              </w:rPr>
            </w:pPr>
          </w:p>
        </w:tc>
        <w:tc>
          <w:tcPr>
            <w:tcW w:w="1159" w:type="dxa"/>
            <w:vAlign w:val="center"/>
          </w:tcPr>
          <w:p w14:paraId="65787BE3">
            <w:pPr>
              <w:widowControl/>
              <w:jc w:val="center"/>
              <w:rPr>
                <w:rFonts w:hint="default" w:ascii="Times New Roman" w:hAnsi="Times New Roman" w:eastAsia="仿宋" w:cs="Times New Roman"/>
                <w:color w:val="auto"/>
                <w:szCs w:val="21"/>
              </w:rPr>
            </w:pPr>
          </w:p>
        </w:tc>
        <w:tc>
          <w:tcPr>
            <w:tcW w:w="1964" w:type="dxa"/>
            <w:vAlign w:val="center"/>
          </w:tcPr>
          <w:p w14:paraId="09DEA93B">
            <w:pPr>
              <w:widowControl/>
              <w:jc w:val="center"/>
              <w:rPr>
                <w:rFonts w:hint="default" w:ascii="Times New Roman" w:hAnsi="Times New Roman" w:eastAsia="仿宋" w:cs="Times New Roman"/>
                <w:color w:val="auto"/>
                <w:szCs w:val="21"/>
              </w:rPr>
            </w:pPr>
          </w:p>
        </w:tc>
        <w:tc>
          <w:tcPr>
            <w:tcW w:w="1033" w:type="dxa"/>
            <w:vAlign w:val="center"/>
          </w:tcPr>
          <w:p w14:paraId="7042E632">
            <w:pPr>
              <w:widowControl/>
              <w:jc w:val="center"/>
              <w:rPr>
                <w:rFonts w:hint="default" w:ascii="Times New Roman" w:hAnsi="Times New Roman" w:eastAsia="仿宋" w:cs="Times New Roman"/>
                <w:color w:val="auto"/>
                <w:szCs w:val="21"/>
              </w:rPr>
            </w:pPr>
          </w:p>
        </w:tc>
        <w:tc>
          <w:tcPr>
            <w:tcW w:w="1483" w:type="dxa"/>
            <w:vAlign w:val="center"/>
          </w:tcPr>
          <w:p w14:paraId="59B6C3EE">
            <w:pPr>
              <w:widowControl/>
              <w:jc w:val="center"/>
              <w:rPr>
                <w:rFonts w:hint="default" w:ascii="Times New Roman" w:hAnsi="Times New Roman" w:eastAsia="仿宋" w:cs="Times New Roman"/>
                <w:color w:val="auto"/>
                <w:szCs w:val="21"/>
              </w:rPr>
            </w:pPr>
          </w:p>
        </w:tc>
      </w:tr>
      <w:tr w14:paraId="7F65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14:paraId="6E120DC2">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2366" w:type="dxa"/>
            <w:vAlign w:val="center"/>
          </w:tcPr>
          <w:p w14:paraId="2F4F09C1">
            <w:pPr>
              <w:widowControl/>
              <w:jc w:val="center"/>
              <w:rPr>
                <w:rFonts w:hint="default" w:ascii="Times New Roman" w:hAnsi="Times New Roman" w:eastAsia="仿宋" w:cs="Times New Roman"/>
                <w:color w:val="auto"/>
                <w:szCs w:val="21"/>
              </w:rPr>
            </w:pPr>
          </w:p>
        </w:tc>
        <w:tc>
          <w:tcPr>
            <w:tcW w:w="1159" w:type="dxa"/>
            <w:vAlign w:val="center"/>
          </w:tcPr>
          <w:p w14:paraId="78AC0B66">
            <w:pPr>
              <w:widowControl/>
              <w:jc w:val="center"/>
              <w:rPr>
                <w:rFonts w:hint="default" w:ascii="Times New Roman" w:hAnsi="Times New Roman" w:eastAsia="仿宋" w:cs="Times New Roman"/>
                <w:color w:val="auto"/>
                <w:szCs w:val="21"/>
              </w:rPr>
            </w:pPr>
          </w:p>
        </w:tc>
        <w:tc>
          <w:tcPr>
            <w:tcW w:w="1964" w:type="dxa"/>
            <w:vAlign w:val="center"/>
          </w:tcPr>
          <w:p w14:paraId="78277C07">
            <w:pPr>
              <w:widowControl/>
              <w:jc w:val="center"/>
              <w:rPr>
                <w:rFonts w:hint="default" w:ascii="Times New Roman" w:hAnsi="Times New Roman" w:eastAsia="仿宋" w:cs="Times New Roman"/>
                <w:color w:val="auto"/>
                <w:szCs w:val="21"/>
              </w:rPr>
            </w:pPr>
          </w:p>
        </w:tc>
        <w:tc>
          <w:tcPr>
            <w:tcW w:w="1033" w:type="dxa"/>
            <w:vAlign w:val="center"/>
          </w:tcPr>
          <w:p w14:paraId="4DFF4E51">
            <w:pPr>
              <w:widowControl/>
              <w:jc w:val="center"/>
              <w:rPr>
                <w:rFonts w:hint="default" w:ascii="Times New Roman" w:hAnsi="Times New Roman" w:eastAsia="仿宋" w:cs="Times New Roman"/>
                <w:color w:val="auto"/>
                <w:szCs w:val="21"/>
              </w:rPr>
            </w:pPr>
          </w:p>
        </w:tc>
        <w:tc>
          <w:tcPr>
            <w:tcW w:w="1483" w:type="dxa"/>
            <w:vAlign w:val="center"/>
          </w:tcPr>
          <w:p w14:paraId="5AEDF281">
            <w:pPr>
              <w:widowControl/>
              <w:jc w:val="center"/>
              <w:rPr>
                <w:rFonts w:hint="default" w:ascii="Times New Roman" w:hAnsi="Times New Roman" w:eastAsia="仿宋" w:cs="Times New Roman"/>
                <w:color w:val="auto"/>
                <w:szCs w:val="21"/>
              </w:rPr>
            </w:pPr>
          </w:p>
        </w:tc>
      </w:tr>
      <w:tr w14:paraId="0272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14:paraId="484445DD">
            <w:pPr>
              <w:widowControl/>
              <w:jc w:val="center"/>
              <w:rPr>
                <w:rFonts w:hint="default" w:ascii="Times New Roman" w:hAnsi="Times New Roman" w:eastAsia="仿宋" w:cs="Times New Roman"/>
                <w:color w:val="auto"/>
                <w:szCs w:val="21"/>
              </w:rPr>
            </w:pPr>
          </w:p>
        </w:tc>
        <w:tc>
          <w:tcPr>
            <w:tcW w:w="2366" w:type="dxa"/>
            <w:vAlign w:val="center"/>
          </w:tcPr>
          <w:p w14:paraId="08D70DF9">
            <w:pPr>
              <w:widowControl/>
              <w:jc w:val="center"/>
              <w:rPr>
                <w:rFonts w:hint="default" w:ascii="Times New Roman" w:hAnsi="Times New Roman" w:eastAsia="仿宋" w:cs="Times New Roman"/>
                <w:color w:val="auto"/>
                <w:szCs w:val="21"/>
              </w:rPr>
            </w:pPr>
          </w:p>
        </w:tc>
        <w:tc>
          <w:tcPr>
            <w:tcW w:w="1159" w:type="dxa"/>
            <w:vAlign w:val="center"/>
          </w:tcPr>
          <w:p w14:paraId="28264389">
            <w:pPr>
              <w:widowControl/>
              <w:jc w:val="center"/>
              <w:rPr>
                <w:rFonts w:hint="default" w:ascii="Times New Roman" w:hAnsi="Times New Roman" w:eastAsia="仿宋" w:cs="Times New Roman"/>
                <w:color w:val="auto"/>
                <w:szCs w:val="21"/>
              </w:rPr>
            </w:pPr>
          </w:p>
        </w:tc>
        <w:tc>
          <w:tcPr>
            <w:tcW w:w="1964" w:type="dxa"/>
            <w:vAlign w:val="center"/>
          </w:tcPr>
          <w:p w14:paraId="30A3D4DA">
            <w:pPr>
              <w:widowControl/>
              <w:jc w:val="center"/>
              <w:rPr>
                <w:rFonts w:hint="default" w:ascii="Times New Roman" w:hAnsi="Times New Roman" w:eastAsia="仿宋" w:cs="Times New Roman"/>
                <w:color w:val="auto"/>
                <w:szCs w:val="21"/>
              </w:rPr>
            </w:pPr>
          </w:p>
        </w:tc>
        <w:tc>
          <w:tcPr>
            <w:tcW w:w="1033" w:type="dxa"/>
            <w:vAlign w:val="center"/>
          </w:tcPr>
          <w:p w14:paraId="6CE2670E">
            <w:pPr>
              <w:widowControl/>
              <w:jc w:val="center"/>
              <w:rPr>
                <w:rFonts w:hint="default" w:ascii="Times New Roman" w:hAnsi="Times New Roman" w:eastAsia="仿宋" w:cs="Times New Roman"/>
                <w:color w:val="auto"/>
                <w:szCs w:val="21"/>
              </w:rPr>
            </w:pPr>
          </w:p>
        </w:tc>
        <w:tc>
          <w:tcPr>
            <w:tcW w:w="1483" w:type="dxa"/>
            <w:vAlign w:val="center"/>
          </w:tcPr>
          <w:p w14:paraId="77EBE8BD">
            <w:pPr>
              <w:widowControl/>
              <w:jc w:val="center"/>
              <w:rPr>
                <w:rFonts w:hint="default" w:ascii="Times New Roman" w:hAnsi="Times New Roman" w:eastAsia="仿宋" w:cs="Times New Roman"/>
                <w:color w:val="auto"/>
                <w:szCs w:val="21"/>
              </w:rPr>
            </w:pPr>
          </w:p>
        </w:tc>
      </w:tr>
      <w:tr w14:paraId="4FBB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66" w:type="dxa"/>
            <w:gridSpan w:val="6"/>
            <w:vAlign w:val="center"/>
          </w:tcPr>
          <w:p w14:paraId="2F1FC6F2">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w:t>
            </w:r>
          </w:p>
        </w:tc>
      </w:tr>
    </w:tbl>
    <w:p w14:paraId="6F99387F">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五、推荐成交候选人 </w:t>
      </w:r>
    </w:p>
    <w:p w14:paraId="498320A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14:paraId="77E16979">
      <w:pPr>
        <w:tabs>
          <w:tab w:val="left" w:pos="7665"/>
        </w:tabs>
        <w:adjustRightInd w:val="0"/>
        <w:snapToGrid w:val="0"/>
        <w:spacing w:line="560" w:lineRule="exact"/>
        <w:ind w:firstLine="480" w:firstLineChars="200"/>
        <w:rPr>
          <w:rFonts w:hint="default" w:ascii="Times New Roman" w:hAnsi="Times New Roman" w:eastAsia="微软雅黑" w:cs="Times New Roman"/>
          <w:color w:val="auto"/>
          <w:sz w:val="24"/>
          <w:lang w:val="en-US" w:eastAsia="zh-CN"/>
        </w:rPr>
        <w:sectPr>
          <w:pgSz w:w="11906" w:h="16838"/>
          <w:pgMar w:top="1440" w:right="1803" w:bottom="1440" w:left="1803" w:header="851" w:footer="992" w:gutter="0"/>
          <w:pgNumType w:fmt="decimal" w:start="1"/>
          <w:cols w:space="0" w:num="1"/>
          <w:rtlGutter w:val="0"/>
          <w:docGrid w:type="lines" w:linePitch="319" w:charSpace="0"/>
        </w:sectPr>
      </w:pPr>
    </w:p>
    <w:p w14:paraId="49F9B6F4">
      <w:pPr>
        <w:rPr>
          <w:rFonts w:hint="default" w:ascii="Times New Roman" w:hAnsi="Times New Roman" w:cs="Times New Roman"/>
          <w:color w:val="auto"/>
        </w:rPr>
      </w:pPr>
    </w:p>
    <w:p w14:paraId="1B8E0DEA">
      <w:pPr>
        <w:widowControl/>
        <w:jc w:val="center"/>
        <w:rPr>
          <w:rFonts w:hint="default" w:ascii="Times New Roman" w:hAnsi="Times New Roman" w:eastAsia="仿宋" w:cs="Times New Roman"/>
          <w:b/>
          <w:bCs/>
          <w:color w:val="auto"/>
          <w:sz w:val="32"/>
          <w:szCs w:val="32"/>
          <w:lang w:val="en-US" w:eastAsia="zh-CN"/>
        </w:rPr>
      </w:pPr>
      <w:permStart w:id="15" w:edGrp="everyone"/>
      <w:r>
        <w:rPr>
          <w:rFonts w:hint="default" w:ascii="Times New Roman" w:hAnsi="Times New Roman" w:eastAsia="仿宋" w:cs="Times New Roman"/>
          <w:b/>
          <w:bCs/>
          <w:color w:val="auto"/>
          <w:sz w:val="32"/>
          <w:szCs w:val="32"/>
        </w:rPr>
        <w:t>第</w:t>
      </w:r>
      <w:r>
        <w:rPr>
          <w:rFonts w:hint="default" w:ascii="Times New Roman" w:hAnsi="Times New Roman" w:eastAsia="仿宋" w:cs="Times New Roman"/>
          <w:b/>
          <w:bCs/>
          <w:color w:val="auto"/>
          <w:sz w:val="32"/>
          <w:szCs w:val="32"/>
          <w:lang w:val="en-US" w:eastAsia="zh-CN"/>
        </w:rPr>
        <w:t>四</w:t>
      </w:r>
      <w:r>
        <w:rPr>
          <w:rFonts w:hint="default" w:ascii="Times New Roman" w:hAnsi="Times New Roman" w:eastAsia="仿宋" w:cs="Times New Roman"/>
          <w:b/>
          <w:bCs/>
          <w:color w:val="auto"/>
          <w:sz w:val="32"/>
          <w:szCs w:val="32"/>
        </w:rPr>
        <w:t xml:space="preserve">章 </w:t>
      </w:r>
      <w:r>
        <w:rPr>
          <w:rFonts w:hint="default" w:ascii="Times New Roman" w:hAnsi="Times New Roman" w:eastAsia="仿宋" w:cs="Times New Roman"/>
          <w:b/>
          <w:bCs/>
          <w:color w:val="auto"/>
          <w:sz w:val="32"/>
          <w:szCs w:val="32"/>
          <w:lang w:val="en-US" w:eastAsia="zh-CN"/>
        </w:rPr>
        <w:t>合同条款及格式</w:t>
      </w:r>
    </w:p>
    <w:p w14:paraId="70C3FF64">
      <w:pPr>
        <w:pStyle w:val="74"/>
        <w:jc w:val="center"/>
        <w:rPr>
          <w:rStyle w:val="24"/>
          <w:rFonts w:ascii="宋体" w:hAnsi="宋体" w:eastAsia="宋体" w:cs="Times New Roman"/>
          <w:color w:val="000000"/>
          <w:sz w:val="26"/>
        </w:rPr>
      </w:pPr>
      <w:r>
        <w:rPr>
          <w:rFonts w:hint="default" w:ascii="Times New Roman" w:hAnsi="Times New Roman" w:cs="Times New Roman" w:eastAsiaTheme="minorEastAsia"/>
          <w:b/>
          <w:color w:val="auto"/>
          <w:sz w:val="24"/>
          <w:szCs w:val="24"/>
          <w:lang w:val="en-US" w:eastAsia="zh-CN"/>
        </w:rPr>
        <w:t xml:space="preserve">     </w:t>
      </w:r>
      <w:r>
        <w:rPr>
          <w:rStyle w:val="24"/>
          <w:rFonts w:hint="eastAsia" w:ascii="宋体" w:hAnsi="宋体" w:eastAsia="宋体" w:cs="Times New Roman"/>
          <w:color w:val="000000"/>
          <w:sz w:val="32"/>
          <w:szCs w:val="22"/>
          <w:lang w:eastAsia="zh-CN"/>
        </w:rPr>
        <w:t>第一部分 合同协议书</w:t>
      </w:r>
    </w:p>
    <w:p w14:paraId="3C1E4620">
      <w:pPr>
        <w:widowControl w:val="0"/>
        <w:spacing w:line="360" w:lineRule="auto"/>
        <w:jc w:val="both"/>
        <w:rPr>
          <w:rStyle w:val="24"/>
          <w:rFonts w:ascii="宋体" w:hAnsi="宋体" w:eastAsia="宋体" w:cs="Times New Roman"/>
          <w:b/>
          <w:color w:val="000000"/>
          <w:kern w:val="2"/>
          <w:sz w:val="30"/>
          <w:szCs w:val="30"/>
          <w:u w:val="single"/>
          <w:lang w:val="en-US" w:eastAsia="zh-CN" w:bidi="ar-SA"/>
        </w:rPr>
      </w:pPr>
      <w:r>
        <w:rPr>
          <w:rStyle w:val="24"/>
          <w:rFonts w:ascii="宋体" w:hAnsi="宋体" w:eastAsia="宋体" w:cs="Times New Roman"/>
          <w:b/>
          <w:color w:val="000000"/>
          <w:kern w:val="2"/>
          <w:sz w:val="30"/>
          <w:szCs w:val="30"/>
          <w:lang w:val="en-US" w:eastAsia="zh-CN" w:bidi="ar-SA"/>
        </w:rPr>
        <w:t>发包人（全称）：</w:t>
      </w:r>
      <w:r>
        <w:rPr>
          <w:rStyle w:val="24"/>
          <w:rFonts w:ascii="宋体" w:hAnsi="宋体" w:eastAsia="宋体" w:cs="Times New Roman"/>
          <w:b/>
          <w:color w:val="000000"/>
          <w:kern w:val="2"/>
          <w:sz w:val="30"/>
          <w:szCs w:val="30"/>
          <w:u w:val="single"/>
          <w:lang w:val="en-US" w:eastAsia="zh-CN" w:bidi="ar-SA"/>
        </w:rPr>
        <w:t xml:space="preserve">   </w:t>
      </w:r>
      <w:r>
        <w:rPr>
          <w:rStyle w:val="24"/>
          <w:rFonts w:hint="eastAsia" w:ascii="宋体" w:hAnsi="宋体" w:eastAsia="宋体" w:cs="Times New Roman"/>
          <w:b/>
          <w:color w:val="000000"/>
          <w:kern w:val="2"/>
          <w:sz w:val="30"/>
          <w:szCs w:val="30"/>
          <w:u w:val="single"/>
          <w:lang w:val="en-US" w:eastAsia="zh-CN" w:bidi="ar-SA"/>
        </w:rPr>
        <w:t>泸州阜阳投资集团有限公司</w:t>
      </w:r>
      <w:r>
        <w:rPr>
          <w:rStyle w:val="24"/>
          <w:rFonts w:ascii="宋体" w:hAnsi="宋体" w:eastAsia="宋体" w:cs="Times New Roman"/>
          <w:b/>
          <w:color w:val="000000"/>
          <w:kern w:val="2"/>
          <w:sz w:val="30"/>
          <w:szCs w:val="30"/>
          <w:u w:val="single"/>
          <w:lang w:val="en-US" w:eastAsia="zh-CN" w:bidi="ar-SA"/>
        </w:rPr>
        <w:t></w:t>
      </w:r>
    </w:p>
    <w:p w14:paraId="24537A64">
      <w:pPr>
        <w:widowControl w:val="0"/>
        <w:spacing w:line="360" w:lineRule="auto"/>
        <w:jc w:val="both"/>
        <w:rPr>
          <w:rStyle w:val="24"/>
          <w:rFonts w:ascii="宋体" w:hAnsi="宋体" w:eastAsia="宋体" w:cs="Times New Roman"/>
          <w:b/>
          <w:color w:val="000000"/>
          <w:kern w:val="2"/>
          <w:sz w:val="30"/>
          <w:szCs w:val="30"/>
          <w:u w:val="single"/>
          <w:lang w:val="en-US" w:eastAsia="zh-CN" w:bidi="ar-SA"/>
        </w:rPr>
      </w:pPr>
      <w:r>
        <w:rPr>
          <w:rStyle w:val="24"/>
          <w:rFonts w:ascii="宋体" w:hAnsi="宋体" w:eastAsia="宋体" w:cs="Times New Roman"/>
          <w:b/>
          <w:color w:val="000000"/>
          <w:kern w:val="2"/>
          <w:sz w:val="30"/>
          <w:szCs w:val="30"/>
          <w:lang w:val="en-US" w:eastAsia="zh-CN" w:bidi="ar-SA"/>
        </w:rPr>
        <w:t>承包人（全称）：</w:t>
      </w:r>
      <w:r>
        <w:rPr>
          <w:rStyle w:val="24"/>
          <w:rFonts w:ascii="宋体" w:hAnsi="宋体" w:eastAsia="宋体" w:cs="Times New Roman"/>
          <w:b/>
          <w:color w:val="000000"/>
          <w:kern w:val="2"/>
          <w:sz w:val="30"/>
          <w:szCs w:val="30"/>
          <w:u w:val="single"/>
          <w:lang w:val="en-US" w:eastAsia="zh-CN" w:bidi="ar-SA"/>
        </w:rPr>
        <w:t xml:space="preserve">  </w:t>
      </w:r>
      <w:r>
        <w:rPr>
          <w:rStyle w:val="24"/>
          <w:rFonts w:hint="eastAsia" w:ascii="宋体" w:hAnsi="宋体" w:eastAsia="宋体" w:cs="Times New Roman"/>
          <w:b/>
          <w:color w:val="000000"/>
          <w:kern w:val="2"/>
          <w:sz w:val="30"/>
          <w:szCs w:val="30"/>
          <w:u w:val="single"/>
          <w:lang w:val="en-US" w:eastAsia="zh-CN" w:bidi="ar-SA"/>
        </w:rPr>
        <w:t xml:space="preserve"> </w:t>
      </w:r>
      <w:r>
        <w:rPr>
          <w:rStyle w:val="24"/>
          <w:rFonts w:ascii="宋体" w:hAnsi="宋体" w:eastAsia="宋体" w:cs="Times New Roman"/>
          <w:b/>
          <w:color w:val="000000"/>
          <w:kern w:val="2"/>
          <w:sz w:val="30"/>
          <w:szCs w:val="30"/>
          <w:u w:val="single"/>
          <w:lang w:val="en-US" w:eastAsia="zh-CN" w:bidi="ar-SA"/>
        </w:rPr>
        <w:t xml:space="preserve">        </w:t>
      </w:r>
      <w:r>
        <w:rPr>
          <w:rStyle w:val="24"/>
          <w:rFonts w:hint="eastAsia" w:ascii="宋体" w:hAnsi="宋体" w:eastAsia="宋体" w:cs="Times New Roman"/>
          <w:b/>
          <w:color w:val="000000"/>
          <w:kern w:val="2"/>
          <w:sz w:val="30"/>
          <w:szCs w:val="30"/>
          <w:u w:val="single"/>
          <w:lang w:val="en-US" w:eastAsia="zh-CN" w:bidi="ar-SA"/>
        </w:rPr>
        <w:t xml:space="preserve"> </w:t>
      </w:r>
      <w:r>
        <w:rPr>
          <w:rStyle w:val="24"/>
          <w:rFonts w:ascii="宋体" w:hAnsi="宋体" w:eastAsia="宋体" w:cs="Times New Roman"/>
          <w:b/>
          <w:color w:val="000000"/>
          <w:kern w:val="2"/>
          <w:sz w:val="30"/>
          <w:szCs w:val="30"/>
          <w:u w:val="single"/>
          <w:lang w:val="en-US" w:eastAsia="zh-CN" w:bidi="ar-SA"/>
        </w:rPr>
        <w:t xml:space="preserve">   </w:t>
      </w:r>
      <w:r>
        <w:rPr>
          <w:rStyle w:val="24"/>
          <w:rFonts w:hint="eastAsia" w:ascii="宋体" w:hAnsi="宋体" w:eastAsia="宋体" w:cs="Times New Roman"/>
          <w:b/>
          <w:color w:val="000000"/>
          <w:kern w:val="2"/>
          <w:sz w:val="30"/>
          <w:szCs w:val="30"/>
          <w:u w:val="single"/>
          <w:lang w:val="en-US" w:eastAsia="zh-CN" w:bidi="ar-SA"/>
        </w:rPr>
        <w:t xml:space="preserve">   </w:t>
      </w:r>
      <w:r>
        <w:rPr>
          <w:rStyle w:val="24"/>
          <w:rFonts w:ascii="宋体" w:hAnsi="宋体" w:eastAsia="宋体" w:cs="Times New Roman"/>
          <w:b/>
          <w:color w:val="000000"/>
          <w:kern w:val="2"/>
          <w:sz w:val="30"/>
          <w:szCs w:val="30"/>
          <w:u w:val="single"/>
          <w:lang w:val="en-US" w:eastAsia="zh-CN" w:bidi="ar-SA"/>
        </w:rPr>
        <w:t xml:space="preserve"> </w:t>
      </w:r>
      <w:r>
        <w:rPr>
          <w:rStyle w:val="24"/>
          <w:rFonts w:hint="eastAsia" w:ascii="宋体" w:hAnsi="宋体" w:eastAsia="宋体" w:cs="Times New Roman"/>
          <w:b/>
          <w:color w:val="000000"/>
          <w:kern w:val="2"/>
          <w:sz w:val="30"/>
          <w:szCs w:val="30"/>
          <w:u w:val="single"/>
          <w:lang w:val="en-US" w:eastAsia="zh-CN" w:bidi="ar-SA"/>
        </w:rPr>
        <w:t xml:space="preserve">  </w:t>
      </w:r>
      <w:r>
        <w:rPr>
          <w:rStyle w:val="24"/>
          <w:rFonts w:ascii="宋体" w:hAnsi="宋体" w:eastAsia="宋体" w:cs="Times New Roman"/>
          <w:b/>
          <w:color w:val="000000"/>
          <w:kern w:val="2"/>
          <w:sz w:val="30"/>
          <w:szCs w:val="30"/>
          <w:u w:val="single"/>
          <w:lang w:val="en-US" w:eastAsia="zh-CN" w:bidi="ar-SA"/>
        </w:rPr>
        <w:t></w:t>
      </w:r>
      <w:r>
        <w:rPr>
          <w:rStyle w:val="24"/>
          <w:rFonts w:hint="eastAsia" w:ascii="宋体" w:hAnsi="宋体" w:eastAsia="宋体" w:cs="Times New Roman"/>
          <w:b/>
          <w:color w:val="000000"/>
          <w:kern w:val="2"/>
          <w:sz w:val="30"/>
          <w:szCs w:val="30"/>
          <w:u w:val="single"/>
          <w:lang w:val="en-US" w:eastAsia="zh-CN" w:bidi="ar-SA"/>
        </w:rPr>
        <w:t xml:space="preserve">     </w:t>
      </w:r>
    </w:p>
    <w:p w14:paraId="69324033">
      <w:pPr>
        <w:widowControl w:val="0"/>
        <w:spacing w:line="360" w:lineRule="auto"/>
        <w:ind w:firstLine="301" w:firstLineChars="100"/>
        <w:jc w:val="both"/>
        <w:rPr>
          <w:rStyle w:val="24"/>
          <w:rFonts w:ascii="宋体" w:hAnsi="宋体" w:eastAsia="宋体" w:cs="Times New Roman"/>
          <w:b/>
          <w:color w:val="000000"/>
          <w:kern w:val="2"/>
          <w:sz w:val="30"/>
          <w:szCs w:val="30"/>
          <w:lang w:val="en-US" w:eastAsia="zh-CN" w:bidi="ar-SA"/>
        </w:rPr>
      </w:pPr>
      <w:r>
        <w:rPr>
          <w:rStyle w:val="24"/>
          <w:rFonts w:ascii="宋体" w:hAnsi="宋体" w:eastAsia="宋体" w:cs="Times New Roman"/>
          <w:b/>
          <w:color w:val="000000"/>
          <w:kern w:val="2"/>
          <w:sz w:val="30"/>
          <w:szCs w:val="30"/>
          <w:lang w:val="en-US" w:eastAsia="zh-CN" w:bidi="ar-SA"/>
        </w:rPr>
        <w:t>一、工程概况</w:t>
      </w:r>
    </w:p>
    <w:p w14:paraId="1E766971">
      <w:pPr>
        <w:widowControl w:val="0"/>
        <w:spacing w:line="360" w:lineRule="auto"/>
        <w:jc w:val="both"/>
        <w:rPr>
          <w:rStyle w:val="24"/>
          <w:rFonts w:ascii="宋体" w:hAnsi="宋体" w:eastAsia="宋体" w:cs="Times New Roman"/>
          <w:bCs/>
          <w:color w:val="000000"/>
          <w:kern w:val="2"/>
          <w:sz w:val="30"/>
          <w:szCs w:val="30"/>
          <w:lang w:val="en-US" w:eastAsia="zh-CN" w:bidi="ar-SA"/>
        </w:rPr>
      </w:pPr>
      <w:r>
        <w:rPr>
          <w:rStyle w:val="24"/>
          <w:rFonts w:hint="eastAsia" w:ascii="宋体" w:hAnsi="宋体" w:eastAsia="宋体" w:cs="Times New Roman"/>
          <w:color w:val="000000"/>
          <w:kern w:val="2"/>
          <w:sz w:val="30"/>
          <w:szCs w:val="30"/>
          <w:lang w:val="en-US" w:eastAsia="zh-CN" w:bidi="ar-SA"/>
        </w:rPr>
        <w:t>群体工程应附《</w:t>
      </w:r>
      <w:r>
        <w:rPr>
          <w:rStyle w:val="24"/>
          <w:rFonts w:ascii="宋体" w:hAnsi="宋体" w:eastAsia="宋体" w:cs="Times New Roman"/>
          <w:color w:val="000000"/>
          <w:kern w:val="2"/>
          <w:sz w:val="30"/>
          <w:szCs w:val="30"/>
          <w:lang w:val="en-US" w:eastAsia="zh-CN" w:bidi="ar-SA"/>
        </w:rPr>
        <w:t>承包人承揽工程项目一览表</w:t>
      </w:r>
      <w:r>
        <w:rPr>
          <w:rStyle w:val="24"/>
          <w:rFonts w:hint="eastAsia" w:ascii="宋体" w:hAnsi="宋体" w:eastAsia="宋体" w:cs="Times New Roman"/>
          <w:color w:val="000000"/>
          <w:kern w:val="2"/>
          <w:sz w:val="30"/>
          <w:szCs w:val="30"/>
          <w:lang w:val="en-US" w:eastAsia="zh-CN" w:bidi="ar-SA"/>
        </w:rPr>
        <w:t>》（附件1）。</w:t>
      </w:r>
    </w:p>
    <w:p w14:paraId="224A46DA">
      <w:pPr>
        <w:widowControl w:val="0"/>
        <w:spacing w:line="360" w:lineRule="auto"/>
        <w:ind w:firstLine="900" w:firstLineChars="300"/>
        <w:jc w:val="both"/>
        <w:rPr>
          <w:rStyle w:val="24"/>
          <w:rFonts w:ascii="宋体" w:hAnsi="宋体" w:eastAsia="宋体" w:cs="Times New Roman"/>
          <w:color w:val="000000"/>
          <w:kern w:val="2"/>
          <w:sz w:val="30"/>
          <w:szCs w:val="30"/>
          <w:lang w:val="en-US" w:eastAsia="zh-CN" w:bidi="ar-SA"/>
        </w:rPr>
      </w:pPr>
      <w:r>
        <w:rPr>
          <w:rStyle w:val="24"/>
          <w:rFonts w:hint="eastAsia" w:ascii="宋体" w:hAnsi="宋体" w:eastAsia="宋体" w:cs="Times New Roman"/>
          <w:bCs/>
          <w:color w:val="000000"/>
          <w:kern w:val="2"/>
          <w:sz w:val="30"/>
          <w:szCs w:val="30"/>
          <w:lang w:val="en-US" w:eastAsia="zh-CN" w:bidi="ar-SA"/>
        </w:rPr>
        <w:t>6</w:t>
      </w:r>
      <w:r>
        <w:rPr>
          <w:rStyle w:val="24"/>
          <w:rFonts w:ascii="宋体" w:hAnsi="宋体" w:eastAsia="宋体" w:cs="Times New Roman"/>
          <w:bCs/>
          <w:color w:val="000000"/>
          <w:kern w:val="2"/>
          <w:sz w:val="30"/>
          <w:szCs w:val="30"/>
          <w:lang w:val="en-US" w:eastAsia="zh-CN" w:bidi="ar-SA"/>
        </w:rPr>
        <w:t>.工程承包范围：</w:t>
      </w:r>
      <w:r>
        <w:rPr>
          <w:rStyle w:val="24"/>
          <w:rFonts w:ascii="宋体" w:hAnsi="宋体" w:eastAsia="宋体" w:cs="Times New Roman"/>
          <w:color w:val="000000"/>
          <w:kern w:val="2"/>
          <w:sz w:val="30"/>
          <w:szCs w:val="30"/>
          <w:u w:val="single"/>
          <w:lang w:val="en-US" w:eastAsia="zh-CN" w:bidi="ar-SA"/>
        </w:rPr>
        <w:t></w:t>
      </w:r>
      <w:r>
        <w:rPr>
          <w:rStyle w:val="24"/>
          <w:rFonts w:hint="eastAsia" w:ascii="宋体" w:hAnsi="宋体" w:eastAsia="宋体" w:cs="Times New Roman"/>
          <w:color w:val="000000"/>
          <w:kern w:val="2"/>
          <w:sz w:val="30"/>
          <w:szCs w:val="30"/>
          <w:u w:val="single"/>
          <w:lang w:val="en-US" w:eastAsia="zh-CN" w:bidi="ar-SA"/>
        </w:rPr>
        <w:t xml:space="preserve">38套城市危旧房改造，包含但不限于马街104号及仁家沟巷28号建筑与装饰工程，工程垃圾、拆除垃圾外运及处置费等，具体以工程量清单为准      </w:t>
      </w:r>
      <w:r>
        <w:rPr>
          <w:rStyle w:val="24"/>
          <w:rFonts w:ascii="宋体" w:hAnsi="宋体" w:eastAsia="宋体" w:cs="Times New Roman"/>
          <w:color w:val="000000"/>
          <w:kern w:val="2"/>
          <w:sz w:val="30"/>
          <w:szCs w:val="30"/>
          <w:u w:val="single"/>
          <w:lang w:val="en-US" w:eastAsia="zh-CN" w:bidi="ar-SA"/>
        </w:rPr>
        <w:t></w:t>
      </w:r>
      <w:r>
        <w:rPr>
          <w:rStyle w:val="24"/>
          <w:rFonts w:hint="eastAsia" w:ascii="宋体" w:hAnsi="宋体" w:eastAsia="宋体" w:cs="Times New Roman"/>
          <w:color w:val="000000"/>
          <w:kern w:val="2"/>
          <w:sz w:val="30"/>
          <w:szCs w:val="30"/>
          <w:u w:val="single"/>
          <w:lang w:val="en-US" w:eastAsia="zh-CN" w:bidi="ar-SA"/>
        </w:rPr>
        <w:t xml:space="preserve">  </w:t>
      </w:r>
      <w:r>
        <w:rPr>
          <w:rStyle w:val="24"/>
          <w:rFonts w:ascii="宋体" w:hAnsi="宋体" w:eastAsia="宋体" w:cs="Times New Roman"/>
          <w:color w:val="000000"/>
          <w:kern w:val="2"/>
          <w:sz w:val="30"/>
          <w:szCs w:val="30"/>
          <w:u w:val="single"/>
          <w:lang w:val="en-US" w:eastAsia="zh-CN" w:bidi="ar-SA"/>
        </w:rPr>
        <w:t></w:t>
      </w:r>
      <w:r>
        <w:rPr>
          <w:rStyle w:val="24"/>
          <w:rFonts w:ascii="宋体" w:hAnsi="宋体" w:eastAsia="宋体" w:cs="Times New Roman"/>
          <w:color w:val="000000"/>
          <w:kern w:val="2"/>
          <w:sz w:val="30"/>
          <w:szCs w:val="30"/>
          <w:lang w:val="en-US" w:eastAsia="zh-CN" w:bidi="ar-SA"/>
        </w:rPr>
        <w:t>。</w:t>
      </w:r>
    </w:p>
    <w:p w14:paraId="34416EE4">
      <w:pPr>
        <w:widowControl w:val="0"/>
        <w:spacing w:line="360" w:lineRule="auto"/>
        <w:ind w:firstLine="301" w:firstLineChars="100"/>
        <w:jc w:val="both"/>
        <w:rPr>
          <w:rStyle w:val="24"/>
          <w:rFonts w:ascii="宋体" w:hAnsi="宋体" w:eastAsia="宋体" w:cs="Times New Roman"/>
          <w:bCs/>
          <w:color w:val="000000"/>
          <w:kern w:val="2"/>
          <w:sz w:val="30"/>
          <w:szCs w:val="30"/>
          <w:highlight w:val="none"/>
          <w:lang w:val="en-US" w:eastAsia="zh-CN" w:bidi="ar-SA"/>
        </w:rPr>
      </w:pPr>
      <w:r>
        <w:rPr>
          <w:rStyle w:val="24"/>
          <w:rFonts w:ascii="宋体" w:hAnsi="宋体" w:eastAsia="宋体" w:cs="Times New Roman"/>
          <w:b/>
          <w:color w:val="000000"/>
          <w:kern w:val="2"/>
          <w:sz w:val="30"/>
          <w:szCs w:val="30"/>
          <w:highlight w:val="none"/>
          <w:lang w:val="en-US" w:eastAsia="zh-CN" w:bidi="ar-SA"/>
        </w:rPr>
        <w:t>二、合同工期</w:t>
      </w:r>
    </w:p>
    <w:p w14:paraId="24B19D1B">
      <w:pPr>
        <w:widowControl w:val="0"/>
        <w:spacing w:line="360" w:lineRule="auto"/>
        <w:ind w:firstLine="900" w:firstLineChars="300"/>
        <w:jc w:val="both"/>
        <w:rPr>
          <w:rStyle w:val="24"/>
          <w:rFonts w:ascii="宋体" w:hAnsi="宋体" w:eastAsia="宋体" w:cs="Times New Roman"/>
          <w:color w:val="000000"/>
          <w:kern w:val="2"/>
          <w:sz w:val="30"/>
          <w:szCs w:val="30"/>
          <w:highlight w:val="none"/>
          <w:lang w:val="en-US" w:eastAsia="zh-CN" w:bidi="ar-SA"/>
        </w:rPr>
      </w:pPr>
      <w:r>
        <w:rPr>
          <w:rStyle w:val="24"/>
          <w:rFonts w:ascii="宋体" w:hAnsi="宋体" w:eastAsia="宋体" w:cs="Times New Roman"/>
          <w:color w:val="000000"/>
          <w:kern w:val="2"/>
          <w:sz w:val="30"/>
          <w:szCs w:val="30"/>
          <w:highlight w:val="none"/>
          <w:lang w:val="en-US" w:eastAsia="zh-CN" w:bidi="ar-SA"/>
        </w:rPr>
        <w:t>计划开工日期：</w:t>
      </w:r>
      <w:r>
        <w:rPr>
          <w:rStyle w:val="24"/>
          <w:rFonts w:ascii="宋体" w:hAnsi="宋体" w:eastAsia="宋体" w:cs="Times New Roman"/>
          <w:color w:val="000000"/>
          <w:kern w:val="2"/>
          <w:sz w:val="30"/>
          <w:szCs w:val="30"/>
          <w:highlight w:val="none"/>
          <w:u w:val="single"/>
          <w:lang w:val="en-US" w:eastAsia="zh-CN" w:bidi="ar-SA"/>
        </w:rPr>
        <w:t></w:t>
      </w:r>
      <w:r>
        <w:rPr>
          <w:rStyle w:val="24"/>
          <w:rFonts w:ascii="宋体" w:hAnsi="宋体" w:eastAsia="宋体" w:cs="Times New Roman"/>
          <w:color w:val="000000"/>
          <w:kern w:val="2"/>
          <w:sz w:val="30"/>
          <w:szCs w:val="30"/>
          <w:highlight w:val="none"/>
          <w:lang w:val="en-US" w:eastAsia="zh-CN" w:bidi="ar-SA"/>
        </w:rPr>
        <w:t>年</w:t>
      </w:r>
      <w:r>
        <w:rPr>
          <w:rStyle w:val="24"/>
          <w:rFonts w:ascii="宋体" w:hAnsi="宋体" w:eastAsia="宋体" w:cs="Times New Roman"/>
          <w:color w:val="000000"/>
          <w:kern w:val="2"/>
          <w:sz w:val="30"/>
          <w:szCs w:val="30"/>
          <w:highlight w:val="none"/>
          <w:u w:val="single"/>
          <w:lang w:val="en-US" w:eastAsia="zh-CN" w:bidi="ar-SA"/>
        </w:rPr>
        <w:t></w:t>
      </w:r>
      <w:r>
        <w:rPr>
          <w:rStyle w:val="24"/>
          <w:rFonts w:ascii="宋体" w:hAnsi="宋体" w:eastAsia="宋体" w:cs="Times New Roman"/>
          <w:color w:val="000000"/>
          <w:kern w:val="2"/>
          <w:sz w:val="30"/>
          <w:szCs w:val="30"/>
          <w:highlight w:val="none"/>
          <w:lang w:val="en-US" w:eastAsia="zh-CN" w:bidi="ar-SA"/>
        </w:rPr>
        <w:t>月</w:t>
      </w:r>
      <w:r>
        <w:rPr>
          <w:rStyle w:val="24"/>
          <w:rFonts w:ascii="宋体" w:hAnsi="宋体" w:eastAsia="宋体" w:cs="Times New Roman"/>
          <w:color w:val="000000"/>
          <w:kern w:val="2"/>
          <w:sz w:val="30"/>
          <w:szCs w:val="30"/>
          <w:highlight w:val="none"/>
          <w:u w:val="single"/>
          <w:lang w:val="en-US" w:eastAsia="zh-CN" w:bidi="ar-SA"/>
        </w:rPr>
        <w:t></w:t>
      </w:r>
      <w:r>
        <w:rPr>
          <w:rStyle w:val="24"/>
          <w:rFonts w:ascii="宋体" w:hAnsi="宋体" w:eastAsia="宋体" w:cs="Times New Roman"/>
          <w:color w:val="000000"/>
          <w:kern w:val="2"/>
          <w:sz w:val="30"/>
          <w:szCs w:val="30"/>
          <w:highlight w:val="none"/>
          <w:lang w:val="en-US" w:eastAsia="zh-CN" w:bidi="ar-SA"/>
        </w:rPr>
        <w:t>日。</w:t>
      </w:r>
    </w:p>
    <w:p w14:paraId="000EAB13">
      <w:pPr>
        <w:widowControl w:val="0"/>
        <w:spacing w:line="360" w:lineRule="auto"/>
        <w:ind w:firstLine="900" w:firstLineChars="300"/>
        <w:jc w:val="both"/>
        <w:rPr>
          <w:rStyle w:val="24"/>
          <w:rFonts w:ascii="宋体" w:hAnsi="宋体" w:eastAsia="宋体" w:cs="Times New Roman"/>
          <w:color w:val="000000"/>
          <w:kern w:val="2"/>
          <w:sz w:val="30"/>
          <w:szCs w:val="30"/>
          <w:highlight w:val="none"/>
          <w:lang w:val="en-US" w:eastAsia="zh-CN" w:bidi="ar-SA"/>
        </w:rPr>
      </w:pPr>
      <w:r>
        <w:rPr>
          <w:rStyle w:val="24"/>
          <w:rFonts w:ascii="宋体" w:hAnsi="宋体" w:eastAsia="宋体" w:cs="Times New Roman"/>
          <w:color w:val="000000"/>
          <w:kern w:val="2"/>
          <w:sz w:val="30"/>
          <w:szCs w:val="30"/>
          <w:highlight w:val="none"/>
          <w:lang w:val="en-US" w:eastAsia="zh-CN" w:bidi="ar-SA"/>
        </w:rPr>
        <w:t>计划竣工日期：</w:t>
      </w:r>
      <w:r>
        <w:rPr>
          <w:rStyle w:val="24"/>
          <w:rFonts w:ascii="宋体" w:hAnsi="宋体" w:eastAsia="宋体" w:cs="Times New Roman"/>
          <w:color w:val="000000"/>
          <w:kern w:val="2"/>
          <w:sz w:val="30"/>
          <w:szCs w:val="30"/>
          <w:highlight w:val="none"/>
          <w:u w:val="single"/>
          <w:lang w:val="en-US" w:eastAsia="zh-CN" w:bidi="ar-SA"/>
        </w:rPr>
        <w:t></w:t>
      </w:r>
      <w:r>
        <w:rPr>
          <w:rStyle w:val="24"/>
          <w:rFonts w:ascii="宋体" w:hAnsi="宋体" w:eastAsia="宋体" w:cs="Times New Roman"/>
          <w:color w:val="000000"/>
          <w:kern w:val="2"/>
          <w:sz w:val="30"/>
          <w:szCs w:val="30"/>
          <w:highlight w:val="none"/>
          <w:lang w:val="en-US" w:eastAsia="zh-CN" w:bidi="ar-SA"/>
        </w:rPr>
        <w:t>年</w:t>
      </w:r>
      <w:r>
        <w:rPr>
          <w:rStyle w:val="24"/>
          <w:rFonts w:ascii="宋体" w:hAnsi="宋体" w:eastAsia="宋体" w:cs="Times New Roman"/>
          <w:color w:val="000000"/>
          <w:kern w:val="2"/>
          <w:sz w:val="30"/>
          <w:szCs w:val="30"/>
          <w:highlight w:val="none"/>
          <w:u w:val="single"/>
          <w:lang w:val="en-US" w:eastAsia="zh-CN" w:bidi="ar-SA"/>
        </w:rPr>
        <w:t></w:t>
      </w:r>
      <w:r>
        <w:rPr>
          <w:rStyle w:val="24"/>
          <w:rFonts w:ascii="宋体" w:hAnsi="宋体" w:eastAsia="宋体" w:cs="Times New Roman"/>
          <w:color w:val="000000"/>
          <w:kern w:val="2"/>
          <w:sz w:val="30"/>
          <w:szCs w:val="30"/>
          <w:highlight w:val="none"/>
          <w:lang w:val="en-US" w:eastAsia="zh-CN" w:bidi="ar-SA"/>
        </w:rPr>
        <w:t>月</w:t>
      </w:r>
      <w:r>
        <w:rPr>
          <w:rStyle w:val="24"/>
          <w:rFonts w:ascii="宋体" w:hAnsi="宋体" w:eastAsia="宋体" w:cs="Times New Roman"/>
          <w:color w:val="000000"/>
          <w:kern w:val="2"/>
          <w:sz w:val="30"/>
          <w:szCs w:val="30"/>
          <w:highlight w:val="none"/>
          <w:u w:val="single"/>
          <w:lang w:val="en-US" w:eastAsia="zh-CN" w:bidi="ar-SA"/>
        </w:rPr>
        <w:t></w:t>
      </w:r>
      <w:r>
        <w:rPr>
          <w:rStyle w:val="24"/>
          <w:rFonts w:ascii="宋体" w:hAnsi="宋体" w:eastAsia="宋体" w:cs="Times New Roman"/>
          <w:color w:val="000000"/>
          <w:kern w:val="2"/>
          <w:sz w:val="30"/>
          <w:szCs w:val="30"/>
          <w:highlight w:val="none"/>
          <w:lang w:val="en-US" w:eastAsia="zh-CN" w:bidi="ar-SA"/>
        </w:rPr>
        <w:t>日。</w:t>
      </w:r>
    </w:p>
    <w:p w14:paraId="5D6AC277">
      <w:pPr>
        <w:widowControl w:val="0"/>
        <w:spacing w:line="360" w:lineRule="auto"/>
        <w:ind w:firstLine="900" w:firstLineChars="300"/>
        <w:jc w:val="both"/>
        <w:rPr>
          <w:rStyle w:val="24"/>
          <w:rFonts w:ascii="宋体" w:hAnsi="宋体" w:eastAsia="宋体" w:cs="Times New Roman"/>
          <w:color w:val="000000"/>
          <w:kern w:val="2"/>
          <w:sz w:val="30"/>
          <w:szCs w:val="30"/>
          <w:lang w:val="en-US" w:eastAsia="zh-CN" w:bidi="ar-SA"/>
        </w:rPr>
      </w:pPr>
      <w:r>
        <w:rPr>
          <w:rStyle w:val="24"/>
          <w:rFonts w:ascii="宋体" w:hAnsi="宋体" w:eastAsia="宋体" w:cs="Times New Roman"/>
          <w:color w:val="000000"/>
          <w:kern w:val="2"/>
          <w:sz w:val="30"/>
          <w:szCs w:val="30"/>
          <w:lang w:val="en-US" w:eastAsia="zh-CN" w:bidi="ar-SA"/>
        </w:rPr>
        <w:t>工期总日历天数：</w:t>
      </w:r>
      <w:r>
        <w:rPr>
          <w:rStyle w:val="24"/>
          <w:rFonts w:hint="eastAsia" w:ascii="宋体" w:hAnsi="宋体" w:eastAsia="宋体" w:cs="Times New Roman"/>
          <w:color w:val="000000"/>
          <w:kern w:val="2"/>
          <w:sz w:val="30"/>
          <w:szCs w:val="30"/>
          <w:lang w:val="en-US" w:eastAsia="zh-CN" w:bidi="ar-SA"/>
        </w:rPr>
        <w:t>_90__</w:t>
      </w:r>
      <w:r>
        <w:rPr>
          <w:rStyle w:val="24"/>
          <w:rFonts w:ascii="宋体" w:hAnsi="宋体" w:eastAsia="宋体" w:cs="Times New Roman"/>
          <w:color w:val="000000"/>
          <w:kern w:val="2"/>
          <w:sz w:val="30"/>
          <w:szCs w:val="30"/>
          <w:lang w:val="en-US" w:eastAsia="zh-CN" w:bidi="ar-SA"/>
        </w:rPr>
        <w:t>天。工期总日历天数与根据前述计划开竣工日期计算的工期天数不一致的，以工期总日历天数为准。</w:t>
      </w:r>
    </w:p>
    <w:p w14:paraId="4C638403">
      <w:pPr>
        <w:widowControl w:val="0"/>
        <w:spacing w:line="360" w:lineRule="auto"/>
        <w:ind w:firstLine="301" w:firstLineChars="100"/>
        <w:jc w:val="both"/>
        <w:rPr>
          <w:rStyle w:val="24"/>
          <w:rFonts w:ascii="宋体" w:hAnsi="宋体" w:eastAsia="宋体" w:cs="Times New Roman"/>
          <w:b/>
          <w:color w:val="000000"/>
          <w:kern w:val="2"/>
          <w:sz w:val="30"/>
          <w:szCs w:val="30"/>
          <w:lang w:val="en-US" w:eastAsia="zh-CN" w:bidi="ar-SA"/>
        </w:rPr>
      </w:pPr>
      <w:r>
        <w:rPr>
          <w:rStyle w:val="24"/>
          <w:rFonts w:ascii="宋体" w:hAnsi="宋体" w:eastAsia="宋体" w:cs="Times New Roman"/>
          <w:b/>
          <w:color w:val="000000"/>
          <w:kern w:val="2"/>
          <w:sz w:val="30"/>
          <w:szCs w:val="30"/>
          <w:lang w:val="en-US" w:eastAsia="zh-CN" w:bidi="ar-SA"/>
        </w:rPr>
        <w:t>四、签约合同价与合同价格形式</w:t>
      </w:r>
      <w:r>
        <w:rPr>
          <w:rStyle w:val="24"/>
          <w:rFonts w:ascii="宋体" w:hAnsi="宋体" w:eastAsia="宋体" w:cs="Times New Roman"/>
          <w:bCs/>
          <w:color w:val="000000"/>
          <w:kern w:val="2"/>
          <w:sz w:val="30"/>
          <w:szCs w:val="30"/>
          <w:lang w:val="en-US" w:eastAsia="zh-CN" w:bidi="ar-SA"/>
        </w:rPr>
        <w:tab/>
      </w:r>
    </w:p>
    <w:p w14:paraId="6D8633F2">
      <w:pPr>
        <w:widowControl w:val="0"/>
        <w:spacing w:line="360" w:lineRule="auto"/>
        <w:ind w:firstLine="900" w:firstLineChars="300"/>
        <w:jc w:val="both"/>
        <w:rPr>
          <w:rStyle w:val="24"/>
          <w:rFonts w:ascii="宋体" w:hAnsi="宋体" w:eastAsia="宋体" w:cs="Times New Roman"/>
          <w:color w:val="000000"/>
          <w:kern w:val="2"/>
          <w:sz w:val="30"/>
          <w:szCs w:val="30"/>
          <w:lang w:val="en-US" w:eastAsia="zh-CN" w:bidi="ar-SA"/>
        </w:rPr>
      </w:pPr>
      <w:r>
        <w:rPr>
          <w:rStyle w:val="24"/>
          <w:rFonts w:ascii="宋体" w:hAnsi="宋体" w:eastAsia="宋体" w:cs="Times New Roman"/>
          <w:color w:val="000000"/>
          <w:kern w:val="2"/>
          <w:sz w:val="30"/>
          <w:szCs w:val="30"/>
          <w:lang w:val="en-US" w:eastAsia="zh-CN" w:bidi="ar-SA"/>
        </w:rPr>
        <w:t>1.签约合同价为：</w:t>
      </w:r>
    </w:p>
    <w:p w14:paraId="47433AF5">
      <w:pPr>
        <w:widowControl w:val="0"/>
        <w:spacing w:line="360" w:lineRule="auto"/>
        <w:ind w:firstLine="1200" w:firstLineChars="400"/>
        <w:jc w:val="both"/>
        <w:rPr>
          <w:rStyle w:val="24"/>
          <w:rFonts w:ascii="宋体" w:hAnsi="宋体" w:eastAsia="宋体" w:cs="Times New Roman"/>
          <w:color w:val="000000"/>
          <w:kern w:val="2"/>
          <w:sz w:val="30"/>
          <w:szCs w:val="30"/>
          <w:lang w:val="en-US" w:eastAsia="zh-CN" w:bidi="ar-SA"/>
        </w:rPr>
      </w:pPr>
      <w:r>
        <w:rPr>
          <w:rStyle w:val="24"/>
          <w:rFonts w:ascii="宋体" w:hAnsi="宋体" w:eastAsia="宋体" w:cs="Times New Roman"/>
          <w:color w:val="000000"/>
          <w:kern w:val="2"/>
          <w:sz w:val="30"/>
          <w:szCs w:val="30"/>
          <w:lang w:val="en-US" w:eastAsia="zh-CN" w:bidi="ar-SA"/>
        </w:rPr>
        <w:t>人民币（大写）</w:t>
      </w:r>
      <w:r>
        <w:rPr>
          <w:rStyle w:val="24"/>
          <w:rFonts w:ascii="宋体" w:hAnsi="宋体" w:eastAsia="宋体" w:cs="Times New Roman"/>
          <w:color w:val="000000"/>
          <w:kern w:val="2"/>
          <w:sz w:val="30"/>
          <w:szCs w:val="30"/>
          <w:u w:val="single"/>
          <w:lang w:val="en-US" w:eastAsia="zh-CN" w:bidi="ar-SA"/>
        </w:rPr>
        <w:t xml:space="preserve">    </w:t>
      </w:r>
      <w:r>
        <w:rPr>
          <w:rStyle w:val="24"/>
          <w:rFonts w:hint="eastAsia" w:ascii="宋体" w:hAnsi="宋体" w:eastAsia="宋体" w:cs="Times New Roman"/>
          <w:color w:val="000000"/>
          <w:kern w:val="2"/>
          <w:sz w:val="30"/>
          <w:szCs w:val="30"/>
          <w:u w:val="single"/>
          <w:lang w:val="en-US" w:eastAsia="zh-CN" w:bidi="ar-SA"/>
        </w:rPr>
        <w:t xml:space="preserve">           </w:t>
      </w:r>
      <w:r>
        <w:rPr>
          <w:rStyle w:val="24"/>
          <w:rFonts w:ascii="宋体" w:hAnsi="宋体" w:eastAsia="宋体" w:cs="Times New Roman"/>
          <w:color w:val="000000"/>
          <w:kern w:val="2"/>
          <w:sz w:val="30"/>
          <w:szCs w:val="30"/>
          <w:u w:val="single"/>
          <w:lang w:val="en-US" w:eastAsia="zh-CN" w:bidi="ar-SA"/>
        </w:rPr>
        <w:t xml:space="preserve">  </w:t>
      </w:r>
      <w:r>
        <w:rPr>
          <w:rStyle w:val="24"/>
          <w:rFonts w:ascii="宋体" w:hAnsi="宋体" w:eastAsia="宋体" w:cs="Times New Roman"/>
          <w:color w:val="000000"/>
          <w:kern w:val="2"/>
          <w:sz w:val="30"/>
          <w:szCs w:val="30"/>
          <w:lang w:val="en-US" w:eastAsia="zh-CN" w:bidi="ar-SA"/>
        </w:rPr>
        <w:t>(¥</w:t>
      </w:r>
      <w:r>
        <w:rPr>
          <w:rStyle w:val="24"/>
          <w:rFonts w:ascii="宋体" w:hAnsi="宋体" w:eastAsia="宋体" w:cs="Times New Roman"/>
          <w:color w:val="000000"/>
          <w:kern w:val="2"/>
          <w:sz w:val="30"/>
          <w:szCs w:val="30"/>
          <w:u w:val="single"/>
          <w:lang w:val="en-US" w:eastAsia="zh-CN" w:bidi="ar-SA"/>
        </w:rPr>
        <w:t xml:space="preserve">    </w:t>
      </w:r>
      <w:r>
        <w:rPr>
          <w:rStyle w:val="24"/>
          <w:rFonts w:hint="eastAsia" w:ascii="宋体" w:hAnsi="宋体" w:eastAsia="宋体" w:cs="Times New Roman"/>
          <w:color w:val="000000"/>
          <w:kern w:val="2"/>
          <w:sz w:val="30"/>
          <w:szCs w:val="30"/>
          <w:u w:val="single"/>
          <w:lang w:val="en-US" w:eastAsia="zh-CN" w:bidi="ar-SA"/>
        </w:rPr>
        <w:t xml:space="preserve">      </w:t>
      </w:r>
      <w:r>
        <w:rPr>
          <w:rStyle w:val="24"/>
          <w:rFonts w:ascii="宋体" w:hAnsi="宋体" w:eastAsia="宋体" w:cs="Times New Roman"/>
          <w:color w:val="000000"/>
          <w:kern w:val="2"/>
          <w:sz w:val="30"/>
          <w:szCs w:val="30"/>
          <w:u w:val="single"/>
          <w:lang w:val="en-US" w:eastAsia="zh-CN" w:bidi="ar-SA"/>
        </w:rPr>
        <w:t xml:space="preserve">  </w:t>
      </w:r>
      <w:r>
        <w:rPr>
          <w:rStyle w:val="24"/>
          <w:rFonts w:ascii="宋体" w:hAnsi="宋体" w:eastAsia="宋体" w:cs="Times New Roman"/>
          <w:color w:val="000000"/>
          <w:kern w:val="2"/>
          <w:sz w:val="30"/>
          <w:szCs w:val="30"/>
          <w:lang w:val="en-US" w:eastAsia="zh-CN" w:bidi="ar-SA"/>
        </w:rPr>
        <w:t>元)；</w:t>
      </w:r>
    </w:p>
    <w:p w14:paraId="33CC8528">
      <w:pPr>
        <w:widowControl w:val="0"/>
        <w:spacing w:line="360" w:lineRule="auto"/>
        <w:ind w:firstLine="900" w:firstLineChars="300"/>
        <w:jc w:val="both"/>
        <w:rPr>
          <w:rStyle w:val="24"/>
          <w:rFonts w:ascii="宋体" w:hAnsi="宋体" w:eastAsia="宋体" w:cs="Times New Roman"/>
          <w:color w:val="000000"/>
          <w:kern w:val="2"/>
          <w:sz w:val="30"/>
          <w:szCs w:val="30"/>
          <w:lang w:val="en-US" w:eastAsia="zh-CN" w:bidi="ar-SA"/>
        </w:rPr>
      </w:pPr>
      <w:r>
        <w:rPr>
          <w:rStyle w:val="24"/>
          <w:rFonts w:ascii="宋体" w:hAnsi="宋体" w:eastAsia="宋体" w:cs="Times New Roman"/>
          <w:color w:val="000000"/>
          <w:kern w:val="2"/>
          <w:sz w:val="30"/>
          <w:szCs w:val="30"/>
          <w:lang w:val="en-US" w:eastAsia="zh-CN" w:bidi="ar-SA"/>
        </w:rPr>
        <w:t>其中：</w:t>
      </w:r>
    </w:p>
    <w:p w14:paraId="33C7503E">
      <w:pPr>
        <w:widowControl w:val="0"/>
        <w:spacing w:line="360" w:lineRule="auto"/>
        <w:ind w:firstLine="1200" w:firstLineChars="400"/>
        <w:jc w:val="both"/>
        <w:rPr>
          <w:rStyle w:val="24"/>
          <w:rFonts w:ascii="宋体" w:hAnsi="宋体" w:eastAsia="宋体" w:cs="Times New Roman"/>
          <w:color w:val="000000"/>
          <w:kern w:val="2"/>
          <w:sz w:val="30"/>
          <w:szCs w:val="30"/>
          <w:lang w:val="en-US" w:eastAsia="zh-CN" w:bidi="ar-SA"/>
        </w:rPr>
      </w:pPr>
      <w:r>
        <w:rPr>
          <w:rStyle w:val="24"/>
          <w:rFonts w:ascii="宋体" w:hAnsi="宋体" w:eastAsia="宋体" w:cs="Times New Roman"/>
          <w:color w:val="000000"/>
          <w:kern w:val="2"/>
          <w:sz w:val="30"/>
          <w:szCs w:val="30"/>
          <w:lang w:val="en-US" w:eastAsia="zh-CN" w:bidi="ar-SA"/>
        </w:rPr>
        <w:t>（1）安全文明施工费：</w:t>
      </w:r>
    </w:p>
    <w:p w14:paraId="167EBF66">
      <w:pPr>
        <w:widowControl w:val="0"/>
        <w:spacing w:line="360" w:lineRule="auto"/>
        <w:ind w:firstLine="1500" w:firstLineChars="500"/>
        <w:jc w:val="both"/>
        <w:rPr>
          <w:rStyle w:val="24"/>
          <w:rFonts w:ascii="宋体" w:hAnsi="宋体" w:eastAsia="宋体" w:cs="Times New Roman"/>
          <w:color w:val="000000"/>
          <w:kern w:val="2"/>
          <w:sz w:val="30"/>
          <w:szCs w:val="30"/>
          <w:lang w:val="en-US" w:eastAsia="zh-CN" w:bidi="ar-SA"/>
        </w:rPr>
      </w:pPr>
      <w:r>
        <w:rPr>
          <w:rStyle w:val="24"/>
          <w:rFonts w:ascii="宋体" w:hAnsi="宋体" w:eastAsia="宋体" w:cs="Times New Roman"/>
          <w:color w:val="000000"/>
          <w:kern w:val="2"/>
          <w:sz w:val="30"/>
          <w:szCs w:val="30"/>
          <w:lang w:val="en-US" w:eastAsia="zh-CN" w:bidi="ar-SA"/>
        </w:rPr>
        <w:t>人民币（大写）</w:t>
      </w:r>
      <w:r>
        <w:rPr>
          <w:rStyle w:val="24"/>
          <w:rFonts w:ascii="宋体" w:hAnsi="宋体" w:eastAsia="宋体" w:cs="Times New Roman"/>
          <w:color w:val="000000"/>
          <w:kern w:val="2"/>
          <w:sz w:val="30"/>
          <w:szCs w:val="30"/>
          <w:u w:val="single"/>
          <w:lang w:val="en-US" w:eastAsia="zh-CN" w:bidi="ar-SA"/>
        </w:rPr>
        <w:t xml:space="preserve">   </w:t>
      </w:r>
      <w:r>
        <w:rPr>
          <w:rStyle w:val="24"/>
          <w:rFonts w:hint="eastAsia" w:ascii="宋体" w:hAnsi="宋体" w:eastAsia="宋体" w:cs="Times New Roman"/>
          <w:color w:val="000000"/>
          <w:kern w:val="2"/>
          <w:sz w:val="30"/>
          <w:szCs w:val="30"/>
          <w:u w:val="single"/>
          <w:lang w:val="en-US" w:eastAsia="zh-CN" w:bidi="ar-SA"/>
        </w:rPr>
        <w:t xml:space="preserve">  </w:t>
      </w:r>
      <w:r>
        <w:rPr>
          <w:rStyle w:val="24"/>
          <w:rFonts w:ascii="宋体" w:hAnsi="宋体" w:eastAsia="宋体" w:cs="Times New Roman"/>
          <w:color w:val="000000"/>
          <w:kern w:val="2"/>
          <w:sz w:val="30"/>
          <w:szCs w:val="30"/>
          <w:u w:val="single"/>
          <w:lang w:val="en-US" w:eastAsia="zh-CN" w:bidi="ar-SA"/>
        </w:rPr>
        <w:t xml:space="preserve"> </w:t>
      </w:r>
      <w:r>
        <w:rPr>
          <w:rStyle w:val="24"/>
          <w:rFonts w:hint="eastAsia" w:ascii="宋体" w:hAnsi="宋体" w:eastAsia="宋体" w:cs="Times New Roman"/>
          <w:color w:val="000000"/>
          <w:kern w:val="2"/>
          <w:sz w:val="30"/>
          <w:szCs w:val="30"/>
          <w:u w:val="single"/>
          <w:lang w:val="en-US" w:eastAsia="zh-CN" w:bidi="ar-SA"/>
        </w:rPr>
        <w:t xml:space="preserve">       </w:t>
      </w:r>
      <w:r>
        <w:rPr>
          <w:rStyle w:val="24"/>
          <w:rFonts w:ascii="宋体" w:hAnsi="宋体" w:eastAsia="宋体" w:cs="Times New Roman"/>
          <w:color w:val="000000"/>
          <w:kern w:val="2"/>
          <w:sz w:val="30"/>
          <w:szCs w:val="30"/>
          <w:u w:val="single"/>
          <w:lang w:val="en-US" w:eastAsia="zh-CN" w:bidi="ar-SA"/>
        </w:rPr>
        <w:t xml:space="preserve"> </w:t>
      </w:r>
      <w:r>
        <w:rPr>
          <w:rStyle w:val="24"/>
          <w:rFonts w:ascii="宋体" w:hAnsi="宋体" w:eastAsia="宋体" w:cs="Times New Roman"/>
          <w:color w:val="000000"/>
          <w:kern w:val="2"/>
          <w:sz w:val="30"/>
          <w:szCs w:val="30"/>
          <w:lang w:val="en-US" w:eastAsia="zh-CN" w:bidi="ar-SA"/>
        </w:rPr>
        <w:t xml:space="preserve"> (¥</w:t>
      </w:r>
      <w:r>
        <w:rPr>
          <w:rStyle w:val="24"/>
          <w:rFonts w:ascii="宋体" w:hAnsi="宋体" w:eastAsia="宋体" w:cs="Times New Roman"/>
          <w:color w:val="000000"/>
          <w:kern w:val="2"/>
          <w:sz w:val="30"/>
          <w:szCs w:val="30"/>
          <w:u w:val="single"/>
          <w:lang w:val="en-US" w:eastAsia="zh-CN" w:bidi="ar-SA"/>
        </w:rPr>
        <w:t xml:space="preserve">    </w:t>
      </w:r>
      <w:r>
        <w:rPr>
          <w:rStyle w:val="24"/>
          <w:rFonts w:hint="eastAsia" w:ascii="宋体" w:hAnsi="宋体" w:eastAsia="宋体" w:cs="Times New Roman"/>
          <w:color w:val="000000"/>
          <w:kern w:val="2"/>
          <w:sz w:val="30"/>
          <w:szCs w:val="30"/>
          <w:u w:val="single"/>
          <w:lang w:val="en-US" w:eastAsia="zh-CN" w:bidi="ar-SA"/>
        </w:rPr>
        <w:t xml:space="preserve">      </w:t>
      </w:r>
      <w:r>
        <w:rPr>
          <w:rStyle w:val="24"/>
          <w:rFonts w:ascii="宋体" w:hAnsi="宋体" w:eastAsia="宋体" w:cs="Times New Roman"/>
          <w:color w:val="000000"/>
          <w:kern w:val="2"/>
          <w:sz w:val="30"/>
          <w:szCs w:val="30"/>
          <w:lang w:val="en-US" w:eastAsia="zh-CN" w:bidi="ar-SA"/>
        </w:rPr>
        <w:t>元)；</w:t>
      </w:r>
    </w:p>
    <w:p w14:paraId="32E6AFF1">
      <w:pPr>
        <w:widowControl w:val="0"/>
        <w:spacing w:line="360" w:lineRule="auto"/>
        <w:ind w:firstLine="1200" w:firstLineChars="400"/>
        <w:jc w:val="both"/>
        <w:rPr>
          <w:rStyle w:val="24"/>
          <w:rFonts w:ascii="宋体" w:hAnsi="宋体" w:eastAsia="宋体" w:cs="Times New Roman"/>
          <w:color w:val="000000"/>
          <w:kern w:val="2"/>
          <w:sz w:val="30"/>
          <w:szCs w:val="30"/>
          <w:lang w:val="en-US" w:eastAsia="zh-CN" w:bidi="ar-SA"/>
        </w:rPr>
      </w:pPr>
      <w:r>
        <w:rPr>
          <w:rStyle w:val="24"/>
          <w:rFonts w:ascii="宋体" w:hAnsi="宋体" w:eastAsia="宋体" w:cs="Times New Roman"/>
          <w:color w:val="000000"/>
          <w:kern w:val="2"/>
          <w:sz w:val="30"/>
          <w:szCs w:val="30"/>
          <w:lang w:val="en-US" w:eastAsia="zh-CN" w:bidi="ar-SA"/>
        </w:rPr>
        <w:t>（2）材料和工程设备暂估价金额：</w:t>
      </w:r>
    </w:p>
    <w:p w14:paraId="49D245AB">
      <w:pPr>
        <w:widowControl w:val="0"/>
        <w:spacing w:line="360" w:lineRule="auto"/>
        <w:ind w:firstLine="1200" w:firstLineChars="400"/>
        <w:jc w:val="both"/>
        <w:rPr>
          <w:rStyle w:val="24"/>
          <w:rFonts w:ascii="宋体" w:hAnsi="宋体" w:eastAsia="宋体" w:cs="Times New Roman"/>
          <w:color w:val="000000"/>
          <w:kern w:val="2"/>
          <w:sz w:val="30"/>
          <w:szCs w:val="30"/>
          <w:lang w:val="en-US" w:eastAsia="zh-CN" w:bidi="ar-SA"/>
        </w:rPr>
      </w:pPr>
      <w:r>
        <w:rPr>
          <w:rStyle w:val="24"/>
          <w:rFonts w:ascii="宋体" w:hAnsi="宋体" w:eastAsia="宋体" w:cs="Times New Roman"/>
          <w:color w:val="000000"/>
          <w:kern w:val="2"/>
          <w:sz w:val="30"/>
          <w:szCs w:val="30"/>
          <w:lang w:val="en-US" w:eastAsia="zh-CN" w:bidi="ar-SA"/>
        </w:rPr>
        <w:t>人民币（大写）</w:t>
      </w:r>
      <w:r>
        <w:rPr>
          <w:rStyle w:val="24"/>
          <w:rFonts w:ascii="宋体" w:hAnsi="宋体" w:eastAsia="宋体" w:cs="Times New Roman"/>
          <w:color w:val="000000"/>
          <w:kern w:val="2"/>
          <w:sz w:val="30"/>
          <w:szCs w:val="30"/>
          <w:u w:val="single"/>
          <w:lang w:val="en-US" w:eastAsia="zh-CN" w:bidi="ar-SA"/>
        </w:rPr>
        <w:t xml:space="preserve">    </w:t>
      </w:r>
      <w:r>
        <w:rPr>
          <w:rStyle w:val="24"/>
          <w:rFonts w:hint="eastAsia" w:ascii="宋体" w:hAnsi="宋体" w:eastAsia="宋体" w:cs="Times New Roman"/>
          <w:color w:val="000000"/>
          <w:kern w:val="2"/>
          <w:sz w:val="30"/>
          <w:szCs w:val="30"/>
          <w:u w:val="single"/>
          <w:lang w:val="en-US" w:eastAsia="zh-CN" w:bidi="ar-SA"/>
        </w:rPr>
        <w:t xml:space="preserve">        </w:t>
      </w:r>
      <w:r>
        <w:rPr>
          <w:rStyle w:val="24"/>
          <w:rFonts w:ascii="宋体" w:hAnsi="宋体" w:eastAsia="宋体" w:cs="Times New Roman"/>
          <w:color w:val="000000"/>
          <w:kern w:val="2"/>
          <w:sz w:val="30"/>
          <w:szCs w:val="30"/>
          <w:u w:val="single"/>
          <w:lang w:val="en-US" w:eastAsia="zh-CN" w:bidi="ar-SA"/>
        </w:rPr>
        <w:t xml:space="preserve">  </w:t>
      </w:r>
      <w:r>
        <w:rPr>
          <w:rStyle w:val="24"/>
          <w:rFonts w:ascii="宋体" w:hAnsi="宋体" w:eastAsia="宋体" w:cs="Times New Roman"/>
          <w:color w:val="000000"/>
          <w:kern w:val="2"/>
          <w:sz w:val="30"/>
          <w:szCs w:val="30"/>
          <w:lang w:val="en-US" w:eastAsia="zh-CN" w:bidi="ar-SA"/>
        </w:rPr>
        <w:t xml:space="preserve"> (¥</w:t>
      </w:r>
      <w:r>
        <w:rPr>
          <w:rStyle w:val="24"/>
          <w:rFonts w:ascii="宋体" w:hAnsi="宋体" w:eastAsia="宋体" w:cs="Times New Roman"/>
          <w:color w:val="000000"/>
          <w:kern w:val="2"/>
          <w:sz w:val="30"/>
          <w:szCs w:val="30"/>
          <w:u w:val="single"/>
          <w:lang w:val="en-US" w:eastAsia="zh-CN" w:bidi="ar-SA"/>
        </w:rPr>
        <w:t xml:space="preserve">    </w:t>
      </w:r>
      <w:r>
        <w:rPr>
          <w:rStyle w:val="24"/>
          <w:rFonts w:hint="eastAsia" w:ascii="宋体" w:hAnsi="宋体" w:eastAsia="宋体" w:cs="Times New Roman"/>
          <w:color w:val="000000"/>
          <w:kern w:val="2"/>
          <w:sz w:val="30"/>
          <w:szCs w:val="30"/>
          <w:u w:val="single"/>
          <w:lang w:val="en-US" w:eastAsia="zh-CN" w:bidi="ar-SA"/>
        </w:rPr>
        <w:t xml:space="preserve">     </w:t>
      </w:r>
      <w:r>
        <w:rPr>
          <w:rStyle w:val="24"/>
          <w:rFonts w:ascii="宋体" w:hAnsi="宋体" w:eastAsia="宋体" w:cs="Times New Roman"/>
          <w:color w:val="000000"/>
          <w:kern w:val="2"/>
          <w:sz w:val="30"/>
          <w:szCs w:val="30"/>
          <w:u w:val="single"/>
          <w:lang w:val="en-US" w:eastAsia="zh-CN" w:bidi="ar-SA"/>
        </w:rPr>
        <w:t xml:space="preserve"> </w:t>
      </w:r>
      <w:r>
        <w:rPr>
          <w:rStyle w:val="24"/>
          <w:rFonts w:ascii="宋体" w:hAnsi="宋体" w:eastAsia="宋体" w:cs="Times New Roman"/>
          <w:color w:val="000000"/>
          <w:kern w:val="2"/>
          <w:sz w:val="30"/>
          <w:szCs w:val="30"/>
          <w:lang w:val="en-US" w:eastAsia="zh-CN" w:bidi="ar-SA"/>
        </w:rPr>
        <w:t>元)；</w:t>
      </w:r>
    </w:p>
    <w:p w14:paraId="0083132F">
      <w:pPr>
        <w:widowControl w:val="0"/>
        <w:spacing w:line="360" w:lineRule="auto"/>
        <w:ind w:firstLine="900" w:firstLineChars="300"/>
        <w:jc w:val="both"/>
        <w:rPr>
          <w:rStyle w:val="24"/>
          <w:rFonts w:ascii="宋体" w:hAnsi="宋体" w:eastAsia="宋体" w:cs="Times New Roman"/>
          <w:color w:val="000000"/>
          <w:kern w:val="2"/>
          <w:sz w:val="30"/>
          <w:szCs w:val="30"/>
          <w:lang w:val="en-US" w:eastAsia="zh-CN" w:bidi="ar-SA"/>
        </w:rPr>
      </w:pPr>
      <w:r>
        <w:rPr>
          <w:rStyle w:val="24"/>
          <w:rFonts w:ascii="宋体" w:hAnsi="宋体" w:eastAsia="宋体" w:cs="Times New Roman"/>
          <w:color w:val="000000"/>
          <w:kern w:val="2"/>
          <w:sz w:val="30"/>
          <w:szCs w:val="30"/>
          <w:lang w:val="en-US" w:eastAsia="zh-CN" w:bidi="ar-SA"/>
        </w:rPr>
        <w:t>（3）专业工程暂估价金额：</w:t>
      </w:r>
    </w:p>
    <w:p w14:paraId="3484772D">
      <w:pPr>
        <w:widowControl w:val="0"/>
        <w:spacing w:line="360" w:lineRule="auto"/>
        <w:ind w:firstLine="1200" w:firstLineChars="400"/>
        <w:jc w:val="both"/>
        <w:rPr>
          <w:rStyle w:val="24"/>
          <w:rFonts w:ascii="宋体" w:hAnsi="宋体" w:eastAsia="宋体" w:cs="Times New Roman"/>
          <w:color w:val="000000"/>
          <w:kern w:val="2"/>
          <w:sz w:val="30"/>
          <w:szCs w:val="30"/>
          <w:lang w:val="en-US" w:eastAsia="zh-CN" w:bidi="ar-SA"/>
        </w:rPr>
      </w:pPr>
      <w:r>
        <w:rPr>
          <w:rStyle w:val="24"/>
          <w:rFonts w:ascii="宋体" w:hAnsi="宋体" w:eastAsia="宋体" w:cs="Times New Roman"/>
          <w:color w:val="000000"/>
          <w:kern w:val="2"/>
          <w:sz w:val="30"/>
          <w:szCs w:val="30"/>
          <w:lang w:val="en-US" w:eastAsia="zh-CN" w:bidi="ar-SA"/>
        </w:rPr>
        <w:t>人民币（大写）</w:t>
      </w:r>
      <w:r>
        <w:rPr>
          <w:rStyle w:val="24"/>
          <w:rFonts w:ascii="宋体" w:hAnsi="宋体" w:eastAsia="宋体" w:cs="Times New Roman"/>
          <w:color w:val="000000"/>
          <w:kern w:val="2"/>
          <w:sz w:val="30"/>
          <w:szCs w:val="30"/>
          <w:u w:val="single"/>
          <w:lang w:val="en-US" w:eastAsia="zh-CN" w:bidi="ar-SA"/>
        </w:rPr>
        <w:t xml:space="preserve">    </w:t>
      </w:r>
      <w:r>
        <w:rPr>
          <w:rStyle w:val="24"/>
          <w:rFonts w:hint="eastAsia" w:ascii="宋体" w:hAnsi="宋体" w:eastAsia="宋体" w:cs="Times New Roman"/>
          <w:color w:val="000000"/>
          <w:kern w:val="2"/>
          <w:sz w:val="30"/>
          <w:szCs w:val="30"/>
          <w:u w:val="single"/>
          <w:lang w:val="en-US" w:eastAsia="zh-CN" w:bidi="ar-SA"/>
        </w:rPr>
        <w:t xml:space="preserve">        </w:t>
      </w:r>
      <w:r>
        <w:rPr>
          <w:rStyle w:val="24"/>
          <w:rFonts w:ascii="宋体" w:hAnsi="宋体" w:eastAsia="宋体" w:cs="Times New Roman"/>
          <w:color w:val="000000"/>
          <w:kern w:val="2"/>
          <w:sz w:val="30"/>
          <w:szCs w:val="30"/>
          <w:u w:val="single"/>
          <w:lang w:val="en-US" w:eastAsia="zh-CN" w:bidi="ar-SA"/>
        </w:rPr>
        <w:t xml:space="preserve">  </w:t>
      </w:r>
      <w:r>
        <w:rPr>
          <w:rStyle w:val="24"/>
          <w:rFonts w:ascii="宋体" w:hAnsi="宋体" w:eastAsia="宋体" w:cs="Times New Roman"/>
          <w:color w:val="000000"/>
          <w:kern w:val="2"/>
          <w:sz w:val="30"/>
          <w:szCs w:val="30"/>
          <w:lang w:val="en-US" w:eastAsia="zh-CN" w:bidi="ar-SA"/>
        </w:rPr>
        <w:t xml:space="preserve"> (¥</w:t>
      </w:r>
      <w:r>
        <w:rPr>
          <w:rStyle w:val="24"/>
          <w:rFonts w:ascii="宋体" w:hAnsi="宋体" w:eastAsia="宋体" w:cs="Times New Roman"/>
          <w:color w:val="000000"/>
          <w:kern w:val="2"/>
          <w:sz w:val="30"/>
          <w:szCs w:val="30"/>
          <w:u w:val="single"/>
          <w:lang w:val="en-US" w:eastAsia="zh-CN" w:bidi="ar-SA"/>
        </w:rPr>
        <w:t xml:space="preserve">    </w:t>
      </w:r>
      <w:r>
        <w:rPr>
          <w:rStyle w:val="24"/>
          <w:rFonts w:hint="eastAsia" w:ascii="宋体" w:hAnsi="宋体" w:eastAsia="宋体" w:cs="Times New Roman"/>
          <w:color w:val="000000"/>
          <w:kern w:val="2"/>
          <w:sz w:val="30"/>
          <w:szCs w:val="30"/>
          <w:u w:val="single"/>
          <w:lang w:val="en-US" w:eastAsia="zh-CN" w:bidi="ar-SA"/>
        </w:rPr>
        <w:t xml:space="preserve">     </w:t>
      </w:r>
      <w:r>
        <w:rPr>
          <w:rStyle w:val="24"/>
          <w:rFonts w:ascii="宋体" w:hAnsi="宋体" w:eastAsia="宋体" w:cs="Times New Roman"/>
          <w:color w:val="000000"/>
          <w:kern w:val="2"/>
          <w:sz w:val="30"/>
          <w:szCs w:val="30"/>
          <w:u w:val="single"/>
          <w:lang w:val="en-US" w:eastAsia="zh-CN" w:bidi="ar-SA"/>
        </w:rPr>
        <w:t xml:space="preserve"> </w:t>
      </w:r>
      <w:r>
        <w:rPr>
          <w:rStyle w:val="24"/>
          <w:rFonts w:ascii="宋体" w:hAnsi="宋体" w:eastAsia="宋体" w:cs="Times New Roman"/>
          <w:color w:val="000000"/>
          <w:kern w:val="2"/>
          <w:sz w:val="30"/>
          <w:szCs w:val="30"/>
          <w:lang w:val="en-US" w:eastAsia="zh-CN" w:bidi="ar-SA"/>
        </w:rPr>
        <w:t>元)；</w:t>
      </w:r>
    </w:p>
    <w:p w14:paraId="020BA139">
      <w:pPr>
        <w:widowControl w:val="0"/>
        <w:spacing w:line="360" w:lineRule="auto"/>
        <w:ind w:firstLine="900" w:firstLineChars="300"/>
        <w:jc w:val="both"/>
        <w:rPr>
          <w:rStyle w:val="24"/>
          <w:rFonts w:ascii="宋体" w:hAnsi="宋体" w:eastAsia="宋体" w:cs="Times New Roman"/>
          <w:color w:val="000000"/>
          <w:kern w:val="2"/>
          <w:sz w:val="30"/>
          <w:szCs w:val="30"/>
          <w:lang w:val="en-US" w:eastAsia="zh-CN" w:bidi="ar-SA"/>
        </w:rPr>
      </w:pPr>
      <w:r>
        <w:rPr>
          <w:rStyle w:val="24"/>
          <w:rFonts w:ascii="宋体" w:hAnsi="宋体" w:eastAsia="宋体" w:cs="Times New Roman"/>
          <w:color w:val="000000"/>
          <w:kern w:val="2"/>
          <w:sz w:val="30"/>
          <w:szCs w:val="30"/>
          <w:lang w:val="en-US" w:eastAsia="zh-CN" w:bidi="ar-SA"/>
        </w:rPr>
        <w:t>（4）暂列金额：</w:t>
      </w:r>
    </w:p>
    <w:p w14:paraId="32737E0C">
      <w:pPr>
        <w:widowControl w:val="0"/>
        <w:spacing w:line="360" w:lineRule="auto"/>
        <w:ind w:firstLine="1200" w:firstLineChars="400"/>
        <w:jc w:val="both"/>
        <w:rPr>
          <w:rStyle w:val="24"/>
          <w:rFonts w:ascii="宋体" w:hAnsi="宋体" w:eastAsia="宋体" w:cs="Times New Roman"/>
          <w:color w:val="000000"/>
          <w:kern w:val="2"/>
          <w:sz w:val="30"/>
          <w:szCs w:val="30"/>
          <w:lang w:val="en-US" w:eastAsia="zh-CN" w:bidi="ar-SA"/>
        </w:rPr>
      </w:pPr>
      <w:r>
        <w:rPr>
          <w:rStyle w:val="24"/>
          <w:rFonts w:ascii="宋体" w:hAnsi="宋体" w:eastAsia="宋体" w:cs="Times New Roman"/>
          <w:color w:val="000000"/>
          <w:kern w:val="2"/>
          <w:sz w:val="30"/>
          <w:szCs w:val="30"/>
          <w:lang w:val="en-US" w:eastAsia="zh-CN" w:bidi="ar-SA"/>
        </w:rPr>
        <w:t>人民币（大写）</w:t>
      </w:r>
      <w:r>
        <w:rPr>
          <w:rStyle w:val="24"/>
          <w:rFonts w:ascii="宋体" w:hAnsi="宋体" w:eastAsia="宋体" w:cs="Times New Roman"/>
          <w:color w:val="000000"/>
          <w:kern w:val="2"/>
          <w:sz w:val="30"/>
          <w:szCs w:val="30"/>
          <w:u w:val="single"/>
          <w:lang w:val="en-US" w:eastAsia="zh-CN" w:bidi="ar-SA"/>
        </w:rPr>
        <w:t xml:space="preserve">    </w:t>
      </w:r>
      <w:r>
        <w:rPr>
          <w:rStyle w:val="24"/>
          <w:rFonts w:hint="eastAsia" w:ascii="宋体" w:hAnsi="宋体" w:eastAsia="宋体" w:cs="Times New Roman"/>
          <w:color w:val="000000"/>
          <w:kern w:val="2"/>
          <w:sz w:val="30"/>
          <w:szCs w:val="30"/>
          <w:u w:val="single"/>
          <w:lang w:val="en-US" w:eastAsia="zh-CN" w:bidi="ar-SA"/>
        </w:rPr>
        <w:t xml:space="preserve">        </w:t>
      </w:r>
      <w:r>
        <w:rPr>
          <w:rStyle w:val="24"/>
          <w:rFonts w:ascii="宋体" w:hAnsi="宋体" w:eastAsia="宋体" w:cs="Times New Roman"/>
          <w:color w:val="000000"/>
          <w:kern w:val="2"/>
          <w:sz w:val="30"/>
          <w:szCs w:val="30"/>
          <w:u w:val="single"/>
          <w:lang w:val="en-US" w:eastAsia="zh-CN" w:bidi="ar-SA"/>
        </w:rPr>
        <w:t xml:space="preserve">  </w:t>
      </w:r>
      <w:r>
        <w:rPr>
          <w:rStyle w:val="24"/>
          <w:rFonts w:ascii="宋体" w:hAnsi="宋体" w:eastAsia="宋体" w:cs="Times New Roman"/>
          <w:color w:val="000000"/>
          <w:kern w:val="2"/>
          <w:sz w:val="30"/>
          <w:szCs w:val="30"/>
          <w:lang w:val="en-US" w:eastAsia="zh-CN" w:bidi="ar-SA"/>
        </w:rPr>
        <w:t xml:space="preserve"> (¥</w:t>
      </w:r>
      <w:r>
        <w:rPr>
          <w:rStyle w:val="24"/>
          <w:rFonts w:ascii="宋体" w:hAnsi="宋体" w:eastAsia="宋体" w:cs="Times New Roman"/>
          <w:color w:val="000000"/>
          <w:kern w:val="2"/>
          <w:sz w:val="30"/>
          <w:szCs w:val="30"/>
          <w:u w:val="single"/>
          <w:lang w:val="en-US" w:eastAsia="zh-CN" w:bidi="ar-SA"/>
        </w:rPr>
        <w:t xml:space="preserve">    </w:t>
      </w:r>
      <w:r>
        <w:rPr>
          <w:rStyle w:val="24"/>
          <w:rFonts w:hint="eastAsia" w:ascii="宋体" w:hAnsi="宋体" w:eastAsia="宋体" w:cs="Times New Roman"/>
          <w:color w:val="000000"/>
          <w:kern w:val="2"/>
          <w:sz w:val="30"/>
          <w:szCs w:val="30"/>
          <w:u w:val="single"/>
          <w:lang w:val="en-US" w:eastAsia="zh-CN" w:bidi="ar-SA"/>
        </w:rPr>
        <w:t xml:space="preserve">    </w:t>
      </w:r>
      <w:r>
        <w:rPr>
          <w:rStyle w:val="24"/>
          <w:rFonts w:ascii="宋体" w:hAnsi="宋体" w:eastAsia="宋体" w:cs="Times New Roman"/>
          <w:color w:val="000000"/>
          <w:kern w:val="2"/>
          <w:sz w:val="30"/>
          <w:szCs w:val="30"/>
          <w:u w:val="single"/>
          <w:lang w:val="en-US" w:eastAsia="zh-CN" w:bidi="ar-SA"/>
        </w:rPr>
        <w:t xml:space="preserve">  </w:t>
      </w:r>
      <w:r>
        <w:rPr>
          <w:rStyle w:val="24"/>
          <w:rFonts w:ascii="宋体" w:hAnsi="宋体" w:eastAsia="宋体" w:cs="Times New Roman"/>
          <w:color w:val="000000"/>
          <w:kern w:val="2"/>
          <w:sz w:val="30"/>
          <w:szCs w:val="30"/>
          <w:lang w:val="en-US" w:eastAsia="zh-CN" w:bidi="ar-SA"/>
        </w:rPr>
        <w:t>元)。</w:t>
      </w:r>
    </w:p>
    <w:p w14:paraId="72C09B3F">
      <w:pPr>
        <w:widowControl w:val="0"/>
        <w:spacing w:line="360" w:lineRule="auto"/>
        <w:ind w:firstLine="900" w:firstLineChars="300"/>
        <w:jc w:val="both"/>
        <w:rPr>
          <w:rStyle w:val="24"/>
          <w:rFonts w:ascii="宋体" w:hAnsi="宋体" w:eastAsia="宋体" w:cs="Times New Roman"/>
          <w:color w:val="000000"/>
          <w:kern w:val="2"/>
          <w:sz w:val="30"/>
          <w:szCs w:val="30"/>
          <w:lang w:val="en-US" w:eastAsia="zh-CN" w:bidi="ar-SA"/>
        </w:rPr>
      </w:pPr>
      <w:r>
        <w:rPr>
          <w:rStyle w:val="24"/>
          <w:rFonts w:ascii="宋体" w:hAnsi="宋体" w:eastAsia="宋体" w:cs="Times New Roman"/>
          <w:color w:val="000000"/>
          <w:kern w:val="2"/>
          <w:sz w:val="30"/>
          <w:szCs w:val="30"/>
          <w:lang w:val="en-US" w:eastAsia="zh-CN" w:bidi="ar-SA"/>
        </w:rPr>
        <w:t>2.合同价格形式：</w:t>
      </w:r>
      <w:r>
        <w:rPr>
          <w:rStyle w:val="24"/>
          <w:rFonts w:ascii="宋体" w:hAnsi="宋体" w:eastAsia="宋体" w:cs="Times New Roman"/>
          <w:color w:val="000000"/>
          <w:kern w:val="2"/>
          <w:sz w:val="30"/>
          <w:szCs w:val="30"/>
          <w:u w:val="single"/>
          <w:lang w:val="en-US" w:eastAsia="zh-CN" w:bidi="ar-SA"/>
        </w:rPr>
        <w:t></w:t>
      </w:r>
      <w:r>
        <w:rPr>
          <w:rStyle w:val="24"/>
          <w:rFonts w:hint="eastAsia" w:ascii="宋体" w:hAnsi="宋体" w:eastAsia="宋体" w:cs="Times New Roman"/>
          <w:color w:val="000000"/>
          <w:kern w:val="2"/>
          <w:sz w:val="30"/>
          <w:szCs w:val="30"/>
          <w:u w:val="single"/>
          <w:lang w:val="en-US" w:eastAsia="zh-CN" w:bidi="ar-SA"/>
        </w:rPr>
        <w:t>固定</w:t>
      </w:r>
      <w:r>
        <w:rPr>
          <w:rStyle w:val="24"/>
          <w:rFonts w:ascii="宋体" w:hAnsi="宋体" w:eastAsia="宋体" w:cs="Times New Roman"/>
          <w:color w:val="000000"/>
          <w:kern w:val="2"/>
          <w:sz w:val="30"/>
          <w:szCs w:val="30"/>
          <w:u w:val="single"/>
          <w:lang w:val="en-US" w:eastAsia="zh-CN" w:bidi="ar-SA"/>
        </w:rPr>
        <w:t>综合单价合同</w:t>
      </w:r>
      <w:r>
        <w:rPr>
          <w:rStyle w:val="24"/>
          <w:rFonts w:ascii="宋体" w:hAnsi="宋体" w:eastAsia="宋体" w:cs="Times New Roman"/>
          <w:color w:val="000000"/>
          <w:kern w:val="2"/>
          <w:sz w:val="30"/>
          <w:szCs w:val="30"/>
          <w:lang w:val="en-US" w:eastAsia="zh-CN" w:bidi="ar-SA"/>
        </w:rPr>
        <w:t>。</w:t>
      </w:r>
    </w:p>
    <w:p w14:paraId="4D318800">
      <w:pPr>
        <w:widowControl w:val="0"/>
        <w:spacing w:line="360" w:lineRule="auto"/>
        <w:ind w:firstLine="301" w:firstLineChars="100"/>
        <w:jc w:val="both"/>
        <w:rPr>
          <w:rStyle w:val="24"/>
          <w:rFonts w:ascii="宋体" w:hAnsi="宋体" w:eastAsia="宋体" w:cs="Times New Roman"/>
          <w:bCs/>
          <w:color w:val="000000"/>
          <w:kern w:val="2"/>
          <w:sz w:val="30"/>
          <w:szCs w:val="30"/>
          <w:lang w:val="en-US" w:eastAsia="zh-CN" w:bidi="ar-SA"/>
        </w:rPr>
      </w:pPr>
      <w:r>
        <w:rPr>
          <w:rStyle w:val="24"/>
          <w:rFonts w:ascii="宋体" w:hAnsi="宋体" w:eastAsia="宋体" w:cs="Times New Roman"/>
          <w:b/>
          <w:color w:val="000000"/>
          <w:kern w:val="2"/>
          <w:sz w:val="30"/>
          <w:szCs w:val="30"/>
          <w:lang w:val="en-US" w:eastAsia="zh-CN" w:bidi="ar-SA"/>
        </w:rPr>
        <w:t>五、项目经理</w:t>
      </w:r>
    </w:p>
    <w:p w14:paraId="5C2654F7">
      <w:pPr>
        <w:widowControl w:val="0"/>
        <w:spacing w:line="360" w:lineRule="auto"/>
        <w:ind w:firstLine="900" w:firstLineChars="300"/>
        <w:jc w:val="both"/>
        <w:rPr>
          <w:rStyle w:val="24"/>
          <w:rFonts w:ascii="宋体" w:hAnsi="宋体" w:eastAsia="宋体" w:cs="Times New Roman"/>
          <w:color w:val="000000"/>
          <w:kern w:val="2"/>
          <w:sz w:val="30"/>
          <w:szCs w:val="30"/>
          <w:lang w:val="en-US" w:eastAsia="zh-CN" w:bidi="ar-SA"/>
        </w:rPr>
      </w:pPr>
      <w:r>
        <w:rPr>
          <w:rStyle w:val="24"/>
          <w:rFonts w:ascii="宋体" w:hAnsi="宋体" w:eastAsia="宋体" w:cs="Times New Roman"/>
          <w:color w:val="000000"/>
          <w:kern w:val="2"/>
          <w:sz w:val="30"/>
          <w:szCs w:val="30"/>
          <w:lang w:val="en-US" w:eastAsia="zh-CN" w:bidi="ar-SA"/>
        </w:rPr>
        <w:t>承包人项目经理：</w:t>
      </w:r>
      <w:r>
        <w:rPr>
          <w:rStyle w:val="24"/>
          <w:rFonts w:ascii="宋体" w:hAnsi="宋体" w:eastAsia="宋体" w:cs="Times New Roman"/>
          <w:color w:val="000000"/>
          <w:kern w:val="2"/>
          <w:sz w:val="30"/>
          <w:szCs w:val="30"/>
          <w:u w:val="single"/>
          <w:lang w:val="en-US" w:eastAsia="zh-CN" w:bidi="ar-SA"/>
        </w:rPr>
        <w:t xml:space="preserve">     </w:t>
      </w:r>
      <w:r>
        <w:rPr>
          <w:rStyle w:val="24"/>
          <w:rFonts w:hint="eastAsia" w:ascii="宋体" w:hAnsi="宋体" w:eastAsia="宋体" w:cs="Times New Roman"/>
          <w:color w:val="000000"/>
          <w:kern w:val="2"/>
          <w:sz w:val="30"/>
          <w:szCs w:val="30"/>
          <w:u w:val="single"/>
          <w:lang w:val="en-US" w:eastAsia="zh-CN" w:bidi="ar-SA"/>
        </w:rPr>
        <w:t xml:space="preserve">         </w:t>
      </w:r>
      <w:r>
        <w:rPr>
          <w:rStyle w:val="24"/>
          <w:rFonts w:ascii="宋体" w:hAnsi="宋体" w:eastAsia="宋体" w:cs="Times New Roman"/>
          <w:color w:val="000000"/>
          <w:kern w:val="2"/>
          <w:sz w:val="30"/>
          <w:szCs w:val="30"/>
          <w:u w:val="single"/>
          <w:lang w:val="en-US" w:eastAsia="zh-CN" w:bidi="ar-SA"/>
        </w:rPr>
        <w:t xml:space="preserve">  </w:t>
      </w:r>
      <w:r>
        <w:rPr>
          <w:rStyle w:val="24"/>
          <w:rFonts w:hint="eastAsia" w:ascii="宋体" w:hAnsi="宋体" w:eastAsia="宋体" w:cs="Times New Roman"/>
          <w:color w:val="000000"/>
          <w:kern w:val="2"/>
          <w:sz w:val="30"/>
          <w:szCs w:val="30"/>
          <w:u w:val="single"/>
          <w:lang w:val="en-US" w:eastAsia="zh-CN" w:bidi="ar-SA"/>
        </w:rPr>
        <w:t xml:space="preserve"> </w:t>
      </w:r>
      <w:r>
        <w:rPr>
          <w:rStyle w:val="24"/>
          <w:rFonts w:ascii="宋体" w:hAnsi="宋体" w:eastAsia="宋体" w:cs="Times New Roman"/>
          <w:color w:val="000000"/>
          <w:kern w:val="2"/>
          <w:sz w:val="30"/>
          <w:szCs w:val="30"/>
          <w:u w:val="single"/>
          <w:lang w:val="en-US" w:eastAsia="zh-CN" w:bidi="ar-SA"/>
        </w:rPr>
        <w:t>    </w:t>
      </w:r>
      <w:r>
        <w:rPr>
          <w:rStyle w:val="24"/>
          <w:rFonts w:ascii="宋体" w:hAnsi="宋体" w:eastAsia="宋体" w:cs="Times New Roman"/>
          <w:color w:val="000000"/>
          <w:kern w:val="2"/>
          <w:sz w:val="30"/>
          <w:szCs w:val="30"/>
          <w:lang w:val="en-US" w:eastAsia="zh-CN" w:bidi="ar-SA"/>
        </w:rPr>
        <w:t>。</w:t>
      </w:r>
    </w:p>
    <w:p w14:paraId="431C3E30">
      <w:pPr>
        <w:widowControl w:val="0"/>
        <w:spacing w:line="360" w:lineRule="auto"/>
        <w:ind w:firstLine="900" w:firstLineChars="300"/>
        <w:jc w:val="both"/>
        <w:rPr>
          <w:rStyle w:val="24"/>
          <w:rFonts w:ascii="宋体" w:hAnsi="宋体" w:eastAsia="宋体" w:cs="Times New Roman"/>
          <w:color w:val="000000"/>
          <w:kern w:val="2"/>
          <w:sz w:val="30"/>
          <w:szCs w:val="30"/>
          <w:lang w:val="en-US" w:eastAsia="zh-CN" w:bidi="ar-SA"/>
        </w:rPr>
      </w:pPr>
      <w:r>
        <w:rPr>
          <w:rStyle w:val="24"/>
          <w:rFonts w:ascii="宋体" w:hAnsi="宋体" w:eastAsia="宋体" w:cs="Times New Roman"/>
          <w:color w:val="000000"/>
          <w:kern w:val="2"/>
          <w:sz w:val="30"/>
          <w:szCs w:val="30"/>
          <w:lang w:val="en-US" w:eastAsia="zh-CN" w:bidi="ar-SA"/>
        </w:rPr>
        <w:t>身份证号码：</w:t>
      </w:r>
      <w:r>
        <w:rPr>
          <w:rStyle w:val="24"/>
          <w:rFonts w:ascii="宋体" w:hAnsi="宋体" w:eastAsia="宋体" w:cs="Times New Roman"/>
          <w:color w:val="000000"/>
          <w:kern w:val="2"/>
          <w:sz w:val="30"/>
          <w:szCs w:val="30"/>
          <w:u w:val="single"/>
          <w:lang w:val="en-US" w:eastAsia="zh-CN" w:bidi="ar-SA"/>
        </w:rPr>
        <w:t xml:space="preserve">     </w:t>
      </w:r>
      <w:r>
        <w:rPr>
          <w:rStyle w:val="24"/>
          <w:rFonts w:hint="eastAsia" w:ascii="宋体" w:hAnsi="宋体" w:eastAsia="宋体" w:cs="Times New Roman"/>
          <w:color w:val="000000"/>
          <w:kern w:val="2"/>
          <w:sz w:val="30"/>
          <w:szCs w:val="30"/>
          <w:u w:val="single"/>
          <w:lang w:val="en-US" w:eastAsia="zh-CN" w:bidi="ar-SA"/>
        </w:rPr>
        <w:t xml:space="preserve">         </w:t>
      </w:r>
      <w:r>
        <w:rPr>
          <w:rStyle w:val="24"/>
          <w:rFonts w:ascii="宋体" w:hAnsi="宋体" w:eastAsia="宋体" w:cs="Times New Roman"/>
          <w:color w:val="000000"/>
          <w:kern w:val="2"/>
          <w:sz w:val="30"/>
          <w:szCs w:val="30"/>
          <w:u w:val="single"/>
          <w:lang w:val="en-US" w:eastAsia="zh-CN" w:bidi="ar-SA"/>
        </w:rPr>
        <w:t xml:space="preserve">  </w:t>
      </w:r>
      <w:r>
        <w:rPr>
          <w:rStyle w:val="24"/>
          <w:rFonts w:hint="eastAsia" w:ascii="宋体" w:hAnsi="宋体" w:eastAsia="宋体" w:cs="Times New Roman"/>
          <w:color w:val="000000"/>
          <w:kern w:val="2"/>
          <w:sz w:val="30"/>
          <w:szCs w:val="30"/>
          <w:u w:val="single"/>
          <w:lang w:val="en-US" w:eastAsia="zh-CN" w:bidi="ar-SA"/>
        </w:rPr>
        <w:t xml:space="preserve"> </w:t>
      </w:r>
      <w:r>
        <w:rPr>
          <w:rStyle w:val="24"/>
          <w:rFonts w:ascii="宋体" w:hAnsi="宋体" w:eastAsia="宋体" w:cs="Times New Roman"/>
          <w:color w:val="000000"/>
          <w:kern w:val="2"/>
          <w:sz w:val="30"/>
          <w:szCs w:val="30"/>
          <w:u w:val="single"/>
          <w:lang w:val="en-US" w:eastAsia="zh-CN" w:bidi="ar-SA"/>
        </w:rPr>
        <w:t>    </w:t>
      </w:r>
      <w:r>
        <w:rPr>
          <w:rStyle w:val="24"/>
          <w:rFonts w:ascii="宋体" w:hAnsi="宋体" w:eastAsia="宋体" w:cs="Times New Roman"/>
          <w:color w:val="000000"/>
          <w:kern w:val="2"/>
          <w:sz w:val="30"/>
          <w:szCs w:val="30"/>
          <w:lang w:val="en-US" w:eastAsia="zh-CN" w:bidi="ar-SA"/>
        </w:rPr>
        <w:t>。</w:t>
      </w:r>
    </w:p>
    <w:p w14:paraId="0A9898ED">
      <w:pPr>
        <w:widowControl w:val="0"/>
        <w:spacing w:line="360" w:lineRule="auto"/>
        <w:ind w:firstLine="900" w:firstLineChars="300"/>
        <w:jc w:val="both"/>
        <w:rPr>
          <w:rStyle w:val="24"/>
          <w:rFonts w:ascii="宋体" w:hAnsi="宋体" w:eastAsia="宋体" w:cs="Times New Roman"/>
          <w:color w:val="000000"/>
          <w:kern w:val="2"/>
          <w:sz w:val="30"/>
          <w:szCs w:val="30"/>
          <w:lang w:val="en-US" w:eastAsia="zh-CN" w:bidi="ar-SA"/>
        </w:rPr>
      </w:pPr>
      <w:r>
        <w:rPr>
          <w:rStyle w:val="24"/>
          <w:rFonts w:ascii="宋体" w:hAnsi="宋体" w:eastAsia="宋体" w:cs="Times New Roman"/>
          <w:color w:val="000000"/>
          <w:kern w:val="2"/>
          <w:sz w:val="30"/>
          <w:szCs w:val="30"/>
          <w:lang w:val="en-US" w:eastAsia="zh-CN" w:bidi="ar-SA"/>
        </w:rPr>
        <w:t>建造师注册号：</w:t>
      </w:r>
      <w:r>
        <w:rPr>
          <w:rStyle w:val="24"/>
          <w:rFonts w:ascii="宋体" w:hAnsi="宋体" w:eastAsia="宋体" w:cs="Times New Roman"/>
          <w:color w:val="000000"/>
          <w:kern w:val="2"/>
          <w:sz w:val="30"/>
          <w:szCs w:val="30"/>
          <w:u w:val="single"/>
          <w:lang w:val="en-US" w:eastAsia="zh-CN" w:bidi="ar-SA"/>
        </w:rPr>
        <w:t xml:space="preserve">     </w:t>
      </w:r>
      <w:r>
        <w:rPr>
          <w:rStyle w:val="24"/>
          <w:rFonts w:hint="eastAsia" w:ascii="宋体" w:hAnsi="宋体" w:eastAsia="宋体" w:cs="Times New Roman"/>
          <w:color w:val="000000"/>
          <w:kern w:val="2"/>
          <w:sz w:val="30"/>
          <w:szCs w:val="30"/>
          <w:u w:val="single"/>
          <w:lang w:val="en-US" w:eastAsia="zh-CN" w:bidi="ar-SA"/>
        </w:rPr>
        <w:t xml:space="preserve">         </w:t>
      </w:r>
      <w:r>
        <w:rPr>
          <w:rStyle w:val="24"/>
          <w:rFonts w:ascii="宋体" w:hAnsi="宋体" w:eastAsia="宋体" w:cs="Times New Roman"/>
          <w:color w:val="000000"/>
          <w:kern w:val="2"/>
          <w:sz w:val="30"/>
          <w:szCs w:val="30"/>
          <w:u w:val="single"/>
          <w:lang w:val="en-US" w:eastAsia="zh-CN" w:bidi="ar-SA"/>
        </w:rPr>
        <w:t xml:space="preserve">  </w:t>
      </w:r>
      <w:r>
        <w:rPr>
          <w:rStyle w:val="24"/>
          <w:rFonts w:hint="eastAsia" w:ascii="宋体" w:hAnsi="宋体" w:eastAsia="宋体" w:cs="Times New Roman"/>
          <w:color w:val="000000"/>
          <w:kern w:val="2"/>
          <w:sz w:val="30"/>
          <w:szCs w:val="30"/>
          <w:u w:val="single"/>
          <w:lang w:val="en-US" w:eastAsia="zh-CN" w:bidi="ar-SA"/>
        </w:rPr>
        <w:t xml:space="preserve"> </w:t>
      </w:r>
      <w:r>
        <w:rPr>
          <w:rStyle w:val="24"/>
          <w:rFonts w:ascii="宋体" w:hAnsi="宋体" w:eastAsia="宋体" w:cs="Times New Roman"/>
          <w:color w:val="000000"/>
          <w:kern w:val="2"/>
          <w:sz w:val="30"/>
          <w:szCs w:val="30"/>
          <w:u w:val="single"/>
          <w:lang w:val="en-US" w:eastAsia="zh-CN" w:bidi="ar-SA"/>
        </w:rPr>
        <w:t>    </w:t>
      </w:r>
      <w:r>
        <w:rPr>
          <w:rStyle w:val="24"/>
          <w:rFonts w:ascii="宋体" w:hAnsi="宋体" w:eastAsia="宋体" w:cs="Times New Roman"/>
          <w:color w:val="000000"/>
          <w:kern w:val="2"/>
          <w:sz w:val="30"/>
          <w:szCs w:val="30"/>
          <w:lang w:val="en-US" w:eastAsia="zh-CN" w:bidi="ar-SA"/>
        </w:rPr>
        <w:t>。</w:t>
      </w:r>
    </w:p>
    <w:p w14:paraId="61E522B5">
      <w:pPr>
        <w:widowControl w:val="0"/>
        <w:spacing w:line="360" w:lineRule="auto"/>
        <w:ind w:firstLine="900" w:firstLineChars="300"/>
        <w:jc w:val="both"/>
        <w:rPr>
          <w:rStyle w:val="24"/>
          <w:rFonts w:hint="eastAsia" w:ascii="宋体" w:hAnsi="宋体" w:eastAsia="宋体" w:cs="Times New Roman"/>
          <w:color w:val="000000"/>
          <w:kern w:val="2"/>
          <w:sz w:val="30"/>
          <w:szCs w:val="30"/>
          <w:lang w:val="en-US" w:eastAsia="zh-CN" w:bidi="ar-SA"/>
        </w:rPr>
      </w:pPr>
      <w:r>
        <w:rPr>
          <w:rStyle w:val="24"/>
          <w:rFonts w:ascii="宋体" w:hAnsi="宋体" w:eastAsia="宋体" w:cs="Times New Roman"/>
          <w:color w:val="000000"/>
          <w:kern w:val="2"/>
          <w:sz w:val="30"/>
          <w:szCs w:val="30"/>
          <w:lang w:val="en-US" w:eastAsia="zh-CN" w:bidi="ar-SA"/>
        </w:rPr>
        <w:t>安考（B）证号：</w:t>
      </w:r>
      <w:r>
        <w:rPr>
          <w:rStyle w:val="24"/>
          <w:rFonts w:ascii="宋体" w:hAnsi="宋体" w:eastAsia="宋体" w:cs="Times New Roman"/>
          <w:color w:val="000000"/>
          <w:kern w:val="2"/>
          <w:sz w:val="30"/>
          <w:szCs w:val="30"/>
          <w:u w:val="single"/>
          <w:lang w:val="en-US" w:eastAsia="zh-CN" w:bidi="ar-SA"/>
        </w:rPr>
        <w:t xml:space="preserve">     </w:t>
      </w:r>
      <w:r>
        <w:rPr>
          <w:rStyle w:val="24"/>
          <w:rFonts w:hint="eastAsia" w:ascii="宋体" w:hAnsi="宋体" w:eastAsia="宋体" w:cs="Times New Roman"/>
          <w:color w:val="000000"/>
          <w:kern w:val="2"/>
          <w:sz w:val="30"/>
          <w:szCs w:val="30"/>
          <w:u w:val="single"/>
          <w:lang w:val="en-US" w:eastAsia="zh-CN" w:bidi="ar-SA"/>
        </w:rPr>
        <w:t xml:space="preserve">         </w:t>
      </w:r>
      <w:r>
        <w:rPr>
          <w:rStyle w:val="24"/>
          <w:rFonts w:ascii="宋体" w:hAnsi="宋体" w:eastAsia="宋体" w:cs="Times New Roman"/>
          <w:color w:val="000000"/>
          <w:kern w:val="2"/>
          <w:sz w:val="30"/>
          <w:szCs w:val="30"/>
          <w:u w:val="single"/>
          <w:lang w:val="en-US" w:eastAsia="zh-CN" w:bidi="ar-SA"/>
        </w:rPr>
        <w:t xml:space="preserve">  </w:t>
      </w:r>
      <w:r>
        <w:rPr>
          <w:rStyle w:val="24"/>
          <w:rFonts w:hint="eastAsia" w:ascii="宋体" w:hAnsi="宋体" w:eastAsia="宋体" w:cs="Times New Roman"/>
          <w:color w:val="000000"/>
          <w:kern w:val="2"/>
          <w:sz w:val="30"/>
          <w:szCs w:val="30"/>
          <w:u w:val="single"/>
          <w:lang w:val="en-US" w:eastAsia="zh-CN" w:bidi="ar-SA"/>
        </w:rPr>
        <w:t xml:space="preserve"> </w:t>
      </w:r>
      <w:r>
        <w:rPr>
          <w:rStyle w:val="24"/>
          <w:rFonts w:ascii="宋体" w:hAnsi="宋体" w:eastAsia="宋体" w:cs="Times New Roman"/>
          <w:color w:val="000000"/>
          <w:kern w:val="2"/>
          <w:sz w:val="30"/>
          <w:szCs w:val="30"/>
          <w:u w:val="single"/>
          <w:lang w:val="en-US" w:eastAsia="zh-CN" w:bidi="ar-SA"/>
        </w:rPr>
        <w:t>    </w:t>
      </w:r>
      <w:r>
        <w:rPr>
          <w:rStyle w:val="24"/>
          <w:rFonts w:ascii="宋体" w:hAnsi="宋体" w:eastAsia="宋体" w:cs="Times New Roman"/>
          <w:color w:val="000000"/>
          <w:kern w:val="2"/>
          <w:sz w:val="30"/>
          <w:szCs w:val="30"/>
          <w:lang w:val="en-US" w:eastAsia="zh-CN" w:bidi="ar-SA"/>
        </w:rPr>
        <w:t>。</w:t>
      </w:r>
    </w:p>
    <w:p w14:paraId="1BB5D928">
      <w:pPr>
        <w:widowControl w:val="0"/>
        <w:spacing w:line="360" w:lineRule="auto"/>
        <w:ind w:firstLine="301" w:firstLineChars="100"/>
        <w:jc w:val="both"/>
        <w:rPr>
          <w:rStyle w:val="24"/>
          <w:rFonts w:ascii="宋体" w:hAnsi="宋体" w:eastAsia="宋体" w:cs="Times New Roman"/>
          <w:b/>
          <w:color w:val="000000"/>
          <w:kern w:val="2"/>
          <w:sz w:val="30"/>
          <w:szCs w:val="30"/>
          <w:lang w:val="en-US" w:eastAsia="zh-CN" w:bidi="ar-SA"/>
        </w:rPr>
      </w:pPr>
      <w:r>
        <w:rPr>
          <w:rStyle w:val="24"/>
          <w:rFonts w:ascii="宋体" w:hAnsi="宋体" w:eastAsia="宋体" w:cs="Times New Roman"/>
          <w:b/>
          <w:color w:val="000000"/>
          <w:kern w:val="2"/>
          <w:sz w:val="30"/>
          <w:szCs w:val="30"/>
          <w:lang w:val="en-US" w:eastAsia="zh-CN" w:bidi="ar-SA"/>
        </w:rPr>
        <w:t>六、合同文件构成</w:t>
      </w:r>
    </w:p>
    <w:p w14:paraId="748B77CE">
      <w:pPr>
        <w:widowControl w:val="0"/>
        <w:spacing w:line="360" w:lineRule="auto"/>
        <w:ind w:firstLine="900" w:firstLineChars="300"/>
        <w:jc w:val="both"/>
        <w:rPr>
          <w:rStyle w:val="24"/>
          <w:rFonts w:ascii="宋体" w:hAnsi="宋体" w:eastAsia="宋体" w:cs="Times New Roman"/>
          <w:color w:val="000000"/>
          <w:kern w:val="2"/>
          <w:sz w:val="30"/>
          <w:szCs w:val="30"/>
          <w:lang w:val="en-US" w:eastAsia="zh-CN" w:bidi="ar-SA"/>
        </w:rPr>
      </w:pPr>
      <w:r>
        <w:rPr>
          <w:rStyle w:val="24"/>
          <w:rFonts w:ascii="宋体" w:hAnsi="宋体" w:eastAsia="宋体" w:cs="Times New Roman"/>
          <w:bCs/>
          <w:color w:val="000000"/>
          <w:kern w:val="2"/>
          <w:sz w:val="30"/>
          <w:szCs w:val="30"/>
          <w:lang w:val="en-US" w:eastAsia="zh-CN" w:bidi="ar-SA"/>
        </w:rPr>
        <w:t>本协议书</w:t>
      </w:r>
      <w:r>
        <w:rPr>
          <w:rStyle w:val="24"/>
          <w:rFonts w:ascii="宋体" w:hAnsi="宋体" w:eastAsia="宋体" w:cs="Times New Roman"/>
          <w:color w:val="000000"/>
          <w:kern w:val="2"/>
          <w:sz w:val="30"/>
          <w:szCs w:val="30"/>
          <w:lang w:val="en-US" w:eastAsia="zh-CN" w:bidi="ar-SA"/>
        </w:rPr>
        <w:t>与下列文件一起构成合同文件：</w:t>
      </w:r>
    </w:p>
    <w:p w14:paraId="548C8276">
      <w:pPr>
        <w:pStyle w:val="75"/>
        <w:numPr>
          <w:ilvl w:val="0"/>
          <w:numId w:val="4"/>
        </w:numPr>
        <w:spacing w:line="360" w:lineRule="auto"/>
        <w:ind w:firstLineChars="0"/>
        <w:rPr>
          <w:rStyle w:val="24"/>
          <w:rFonts w:ascii="宋体" w:hAnsi="宋体" w:eastAsia="宋体" w:cs="Times New Roman"/>
          <w:color w:val="000000"/>
          <w:sz w:val="30"/>
          <w:szCs w:val="30"/>
        </w:rPr>
      </w:pPr>
      <w:r>
        <w:rPr>
          <w:rStyle w:val="24"/>
          <w:rFonts w:ascii="宋体" w:hAnsi="宋体" w:eastAsia="宋体" w:cs="Times New Roman"/>
          <w:color w:val="000000"/>
          <w:sz w:val="30"/>
          <w:szCs w:val="30"/>
        </w:rPr>
        <w:t>中标通知书（如果有）；</w:t>
      </w:r>
    </w:p>
    <w:p w14:paraId="0030A98A">
      <w:pPr>
        <w:pStyle w:val="75"/>
        <w:numPr>
          <w:ilvl w:val="0"/>
          <w:numId w:val="4"/>
        </w:numPr>
        <w:spacing w:line="360" w:lineRule="auto"/>
        <w:ind w:firstLineChars="0"/>
        <w:rPr>
          <w:rStyle w:val="24"/>
          <w:rFonts w:hint="eastAsia" w:ascii="宋体" w:hAnsi="宋体" w:eastAsia="宋体" w:cs="Times New Roman"/>
          <w:color w:val="000000"/>
          <w:sz w:val="30"/>
          <w:szCs w:val="30"/>
        </w:rPr>
      </w:pPr>
      <w:r>
        <w:rPr>
          <w:rStyle w:val="24"/>
          <w:rFonts w:hint="eastAsia" w:ascii="宋体" w:hAnsi="宋体" w:eastAsia="宋体" w:cs="Times New Roman"/>
          <w:color w:val="000000"/>
          <w:sz w:val="30"/>
          <w:szCs w:val="30"/>
        </w:rPr>
        <w:t>招标文件及其补遗；</w:t>
      </w:r>
    </w:p>
    <w:p w14:paraId="7D460B69">
      <w:pPr>
        <w:widowControl w:val="0"/>
        <w:spacing w:line="360" w:lineRule="auto"/>
        <w:ind w:firstLine="900" w:firstLineChars="300"/>
        <w:jc w:val="both"/>
        <w:rPr>
          <w:rStyle w:val="24"/>
          <w:rFonts w:ascii="宋体" w:hAnsi="宋体" w:eastAsia="宋体" w:cs="Times New Roman"/>
          <w:color w:val="000000"/>
          <w:kern w:val="2"/>
          <w:sz w:val="30"/>
          <w:szCs w:val="30"/>
          <w:lang w:val="en-US" w:eastAsia="zh-CN" w:bidi="ar-SA"/>
        </w:rPr>
      </w:pPr>
      <w:r>
        <w:rPr>
          <w:rStyle w:val="24"/>
          <w:rFonts w:ascii="宋体" w:hAnsi="宋体" w:eastAsia="宋体" w:cs="Times New Roman"/>
          <w:color w:val="000000"/>
          <w:kern w:val="2"/>
          <w:sz w:val="30"/>
          <w:szCs w:val="30"/>
          <w:lang w:val="en-US" w:eastAsia="zh-CN" w:bidi="ar-SA"/>
        </w:rPr>
        <w:t xml:space="preserve">（3）投标函及其附录（如果有）； </w:t>
      </w:r>
    </w:p>
    <w:p w14:paraId="3CEC33CE">
      <w:pPr>
        <w:widowControl w:val="0"/>
        <w:spacing w:line="360" w:lineRule="auto"/>
        <w:ind w:firstLine="900" w:firstLineChars="300"/>
        <w:jc w:val="both"/>
        <w:rPr>
          <w:rStyle w:val="24"/>
          <w:rFonts w:ascii="宋体" w:hAnsi="宋体" w:eastAsia="宋体" w:cs="Times New Roman"/>
          <w:color w:val="000000"/>
          <w:kern w:val="2"/>
          <w:sz w:val="30"/>
          <w:szCs w:val="30"/>
          <w:lang w:val="en-US" w:eastAsia="zh-CN" w:bidi="ar-SA"/>
        </w:rPr>
      </w:pPr>
      <w:r>
        <w:rPr>
          <w:rStyle w:val="24"/>
          <w:rFonts w:ascii="宋体" w:hAnsi="宋体" w:eastAsia="宋体" w:cs="Times New Roman"/>
          <w:color w:val="000000"/>
          <w:kern w:val="2"/>
          <w:sz w:val="30"/>
          <w:szCs w:val="30"/>
          <w:lang w:val="en-US" w:eastAsia="zh-CN" w:bidi="ar-SA"/>
        </w:rPr>
        <w:t>（4）专用合同条款及其附件；</w:t>
      </w:r>
    </w:p>
    <w:p w14:paraId="04EA9DA1">
      <w:pPr>
        <w:widowControl w:val="0"/>
        <w:spacing w:line="360" w:lineRule="auto"/>
        <w:ind w:firstLine="900" w:firstLineChars="300"/>
        <w:jc w:val="both"/>
        <w:rPr>
          <w:rStyle w:val="24"/>
          <w:rFonts w:ascii="宋体" w:hAnsi="宋体" w:eastAsia="宋体" w:cs="Times New Roman"/>
          <w:color w:val="000000"/>
          <w:kern w:val="2"/>
          <w:sz w:val="30"/>
          <w:szCs w:val="30"/>
          <w:lang w:val="en-US" w:eastAsia="zh-CN" w:bidi="ar-SA"/>
        </w:rPr>
      </w:pPr>
      <w:r>
        <w:rPr>
          <w:rStyle w:val="24"/>
          <w:rFonts w:ascii="宋体" w:hAnsi="宋体" w:eastAsia="宋体" w:cs="Times New Roman"/>
          <w:color w:val="000000"/>
          <w:kern w:val="2"/>
          <w:sz w:val="30"/>
          <w:szCs w:val="30"/>
          <w:lang w:val="en-US" w:eastAsia="zh-CN" w:bidi="ar-SA"/>
        </w:rPr>
        <w:t>（5）通用合同条款；</w:t>
      </w:r>
    </w:p>
    <w:p w14:paraId="3B8A47BC">
      <w:pPr>
        <w:widowControl w:val="0"/>
        <w:spacing w:line="360" w:lineRule="auto"/>
        <w:ind w:firstLine="900" w:firstLineChars="300"/>
        <w:jc w:val="both"/>
        <w:rPr>
          <w:rStyle w:val="24"/>
          <w:rFonts w:ascii="宋体" w:hAnsi="宋体" w:eastAsia="宋体" w:cs="Times New Roman"/>
          <w:color w:val="000000"/>
          <w:kern w:val="2"/>
          <w:sz w:val="30"/>
          <w:szCs w:val="30"/>
          <w:lang w:val="en-US" w:eastAsia="zh-CN" w:bidi="ar-SA"/>
        </w:rPr>
      </w:pPr>
      <w:r>
        <w:rPr>
          <w:rStyle w:val="24"/>
          <w:rFonts w:ascii="宋体" w:hAnsi="宋体" w:eastAsia="宋体" w:cs="Times New Roman"/>
          <w:color w:val="000000"/>
          <w:kern w:val="2"/>
          <w:sz w:val="30"/>
          <w:szCs w:val="30"/>
          <w:lang w:val="en-US" w:eastAsia="zh-CN" w:bidi="ar-SA"/>
        </w:rPr>
        <w:t>（6）技术标准和要求；</w:t>
      </w:r>
    </w:p>
    <w:p w14:paraId="25C7EBFE">
      <w:pPr>
        <w:widowControl w:val="0"/>
        <w:spacing w:line="360" w:lineRule="auto"/>
        <w:ind w:firstLine="900" w:firstLineChars="300"/>
        <w:jc w:val="both"/>
        <w:rPr>
          <w:rStyle w:val="24"/>
          <w:rFonts w:ascii="宋体" w:hAnsi="宋体" w:eastAsia="宋体" w:cs="Times New Roman"/>
          <w:color w:val="000000"/>
          <w:kern w:val="2"/>
          <w:sz w:val="30"/>
          <w:szCs w:val="30"/>
          <w:lang w:val="en-US" w:eastAsia="zh-CN" w:bidi="ar-SA"/>
        </w:rPr>
      </w:pPr>
      <w:r>
        <w:rPr>
          <w:rStyle w:val="24"/>
          <w:rFonts w:ascii="宋体" w:hAnsi="宋体" w:eastAsia="宋体" w:cs="Times New Roman"/>
          <w:color w:val="000000"/>
          <w:kern w:val="2"/>
          <w:sz w:val="30"/>
          <w:szCs w:val="30"/>
          <w:lang w:val="en-US" w:eastAsia="zh-CN" w:bidi="ar-SA"/>
        </w:rPr>
        <w:t>（7）图纸；</w:t>
      </w:r>
    </w:p>
    <w:p w14:paraId="2DDC6BE1">
      <w:pPr>
        <w:widowControl w:val="0"/>
        <w:spacing w:line="360" w:lineRule="auto"/>
        <w:ind w:firstLine="900" w:firstLineChars="300"/>
        <w:jc w:val="both"/>
        <w:rPr>
          <w:rStyle w:val="24"/>
          <w:rFonts w:ascii="宋体" w:hAnsi="宋体" w:eastAsia="宋体" w:cs="Times New Roman"/>
          <w:color w:val="000000"/>
          <w:kern w:val="2"/>
          <w:sz w:val="30"/>
          <w:szCs w:val="30"/>
          <w:lang w:val="en-US" w:eastAsia="zh-CN" w:bidi="ar-SA"/>
        </w:rPr>
      </w:pPr>
      <w:r>
        <w:rPr>
          <w:rStyle w:val="24"/>
          <w:rFonts w:ascii="宋体" w:hAnsi="宋体" w:eastAsia="宋体" w:cs="Times New Roman"/>
          <w:color w:val="000000"/>
          <w:kern w:val="2"/>
          <w:sz w:val="30"/>
          <w:szCs w:val="30"/>
          <w:lang w:val="en-US" w:eastAsia="zh-CN" w:bidi="ar-SA"/>
        </w:rPr>
        <w:t>（8）已标价工程量清单或预算书；</w:t>
      </w:r>
    </w:p>
    <w:p w14:paraId="4FF7CCB1">
      <w:pPr>
        <w:widowControl w:val="0"/>
        <w:spacing w:line="360" w:lineRule="auto"/>
        <w:ind w:firstLine="900" w:firstLineChars="300"/>
        <w:jc w:val="both"/>
        <w:rPr>
          <w:rStyle w:val="24"/>
          <w:rFonts w:ascii="宋体" w:hAnsi="宋体" w:eastAsia="宋体" w:cs="Times New Roman"/>
          <w:color w:val="000000"/>
          <w:kern w:val="2"/>
          <w:sz w:val="30"/>
          <w:szCs w:val="30"/>
          <w:lang w:val="en-US" w:eastAsia="zh-CN" w:bidi="ar-SA"/>
        </w:rPr>
      </w:pPr>
      <w:r>
        <w:rPr>
          <w:rStyle w:val="24"/>
          <w:rFonts w:ascii="宋体" w:hAnsi="宋体" w:eastAsia="宋体" w:cs="Times New Roman"/>
          <w:color w:val="000000"/>
          <w:kern w:val="2"/>
          <w:sz w:val="30"/>
          <w:szCs w:val="30"/>
          <w:lang w:val="en-US" w:eastAsia="zh-CN" w:bidi="ar-SA"/>
        </w:rPr>
        <w:t>（9）其他合同文件。</w:t>
      </w:r>
    </w:p>
    <w:p w14:paraId="2808140A">
      <w:pPr>
        <w:widowControl w:val="0"/>
        <w:spacing w:line="360" w:lineRule="auto"/>
        <w:ind w:firstLine="1200" w:firstLineChars="400"/>
        <w:jc w:val="both"/>
        <w:rPr>
          <w:rStyle w:val="24"/>
          <w:rFonts w:ascii="宋体" w:hAnsi="宋体" w:eastAsia="宋体" w:cs="Times New Roman"/>
          <w:color w:val="000000"/>
          <w:kern w:val="2"/>
          <w:sz w:val="30"/>
          <w:szCs w:val="30"/>
          <w:lang w:val="en-US" w:eastAsia="zh-CN" w:bidi="ar-SA"/>
        </w:rPr>
      </w:pPr>
      <w:r>
        <w:rPr>
          <w:rStyle w:val="24"/>
          <w:rFonts w:ascii="宋体" w:hAnsi="宋体" w:eastAsia="宋体" w:cs="Times New Roman"/>
          <w:color w:val="000000"/>
          <w:kern w:val="2"/>
          <w:sz w:val="30"/>
          <w:szCs w:val="30"/>
          <w:lang w:val="en-US" w:eastAsia="zh-CN" w:bidi="ar-SA"/>
        </w:rPr>
        <w:t>在合同订立及履行过程中形成的与合同有关的文件均构成合同文件组成部分。</w:t>
      </w:r>
    </w:p>
    <w:p w14:paraId="2BFF3956">
      <w:pPr>
        <w:widowControl w:val="0"/>
        <w:spacing w:line="360" w:lineRule="auto"/>
        <w:ind w:firstLine="600" w:firstLineChars="200"/>
        <w:jc w:val="both"/>
        <w:rPr>
          <w:rStyle w:val="24"/>
          <w:rFonts w:ascii="宋体" w:hAnsi="宋体" w:eastAsia="宋体" w:cs="Times New Roman"/>
          <w:color w:val="000000"/>
          <w:kern w:val="2"/>
          <w:sz w:val="30"/>
          <w:szCs w:val="30"/>
          <w:lang w:val="en-US" w:eastAsia="zh-CN" w:bidi="ar-SA"/>
        </w:rPr>
      </w:pPr>
      <w:r>
        <w:rPr>
          <w:rStyle w:val="24"/>
          <w:rFonts w:ascii="宋体" w:hAnsi="宋体" w:eastAsia="宋体" w:cs="Times New Roman"/>
          <w:color w:val="000000"/>
          <w:kern w:val="2"/>
          <w:sz w:val="30"/>
          <w:szCs w:val="30"/>
          <w:lang w:val="en-US" w:eastAsia="zh-CN" w:bidi="ar-SA"/>
        </w:rPr>
        <w:t>上述各项合同文件包括合同当事人就该项合同文件所作出的补充和修改，属于同一类内容的文件，应以最新签署的为准。</w:t>
      </w:r>
      <w:r>
        <w:rPr>
          <w:rStyle w:val="24"/>
          <w:rFonts w:hint="eastAsia" w:ascii="宋体" w:hAnsi="宋体" w:eastAsia="宋体" w:cs="Times New Roman"/>
          <w:color w:val="000000"/>
          <w:kern w:val="2"/>
          <w:sz w:val="30"/>
          <w:szCs w:val="30"/>
          <w:lang w:val="en-US" w:eastAsia="zh-CN" w:bidi="ar-SA"/>
        </w:rPr>
        <w:t>专用合同条款及其附件须经合同当事人签字或盖章。</w:t>
      </w:r>
    </w:p>
    <w:p w14:paraId="76027A19">
      <w:pPr>
        <w:widowControl w:val="0"/>
        <w:spacing w:line="360" w:lineRule="auto"/>
        <w:ind w:firstLine="301" w:firstLineChars="100"/>
        <w:jc w:val="both"/>
        <w:rPr>
          <w:rStyle w:val="24"/>
          <w:rFonts w:ascii="宋体" w:hAnsi="宋体" w:eastAsia="宋体" w:cs="Times New Roman"/>
          <w:color w:val="000000"/>
          <w:kern w:val="2"/>
          <w:sz w:val="30"/>
          <w:szCs w:val="30"/>
          <w:lang w:val="en-US" w:eastAsia="zh-CN" w:bidi="ar-SA"/>
        </w:rPr>
      </w:pPr>
      <w:r>
        <w:rPr>
          <w:rStyle w:val="24"/>
          <w:rFonts w:ascii="宋体" w:hAnsi="宋体" w:eastAsia="宋体" w:cs="Times New Roman"/>
          <w:b/>
          <w:color w:val="000000"/>
          <w:kern w:val="2"/>
          <w:sz w:val="30"/>
          <w:szCs w:val="30"/>
          <w:lang w:val="en-US" w:eastAsia="zh-CN" w:bidi="ar-SA"/>
        </w:rPr>
        <w:t>七、承诺</w:t>
      </w:r>
    </w:p>
    <w:p w14:paraId="006C57BF">
      <w:pPr>
        <w:widowControl w:val="0"/>
        <w:spacing w:line="360" w:lineRule="auto"/>
        <w:ind w:firstLine="900" w:firstLineChars="300"/>
        <w:jc w:val="both"/>
        <w:rPr>
          <w:rStyle w:val="24"/>
          <w:rFonts w:ascii="宋体" w:hAnsi="宋体" w:eastAsia="宋体" w:cs="Times New Roman"/>
          <w:bCs/>
          <w:color w:val="000000"/>
          <w:kern w:val="2"/>
          <w:sz w:val="30"/>
          <w:szCs w:val="30"/>
          <w:lang w:val="en-US" w:eastAsia="zh-CN" w:bidi="ar-SA"/>
        </w:rPr>
      </w:pPr>
      <w:r>
        <w:rPr>
          <w:rStyle w:val="24"/>
          <w:rFonts w:ascii="宋体" w:hAnsi="宋体" w:eastAsia="宋体" w:cs="Times New Roman"/>
          <w:bCs/>
          <w:color w:val="000000"/>
          <w:kern w:val="2"/>
          <w:sz w:val="30"/>
          <w:szCs w:val="30"/>
          <w:lang w:val="en-US" w:eastAsia="zh-CN" w:bidi="ar-SA"/>
        </w:rPr>
        <w:t>1.发包人承诺按照法律规定履行项目审批手续、筹集工程建设资金并按照合同约定的期限和方式支付合同价款。</w:t>
      </w:r>
    </w:p>
    <w:p w14:paraId="5CA9DFF4">
      <w:pPr>
        <w:widowControl w:val="0"/>
        <w:spacing w:line="360" w:lineRule="auto"/>
        <w:ind w:firstLine="900" w:firstLineChars="300"/>
        <w:jc w:val="both"/>
        <w:rPr>
          <w:rStyle w:val="24"/>
          <w:rFonts w:ascii="宋体" w:hAnsi="宋体" w:eastAsia="宋体" w:cs="Times New Roman"/>
          <w:bCs/>
          <w:color w:val="000000"/>
          <w:kern w:val="2"/>
          <w:sz w:val="30"/>
          <w:szCs w:val="30"/>
          <w:lang w:val="en-US" w:eastAsia="zh-CN" w:bidi="ar-SA"/>
        </w:rPr>
      </w:pPr>
      <w:r>
        <w:rPr>
          <w:rStyle w:val="24"/>
          <w:rFonts w:ascii="宋体" w:hAnsi="宋体" w:eastAsia="宋体" w:cs="Times New Roman"/>
          <w:bCs/>
          <w:color w:val="000000"/>
          <w:kern w:val="2"/>
          <w:sz w:val="30"/>
          <w:szCs w:val="30"/>
          <w:lang w:val="en-US" w:eastAsia="zh-CN" w:bidi="ar-SA"/>
        </w:rPr>
        <w:t>2.承包人承诺按照法律规定及合同约定组织完成工程施工，确保工程质量和安全，不进行转包及违法分包，并在缺陷责任期及保修期内承担相应的工程维修责任。</w:t>
      </w:r>
    </w:p>
    <w:p w14:paraId="7C9F197C">
      <w:pPr>
        <w:widowControl w:val="0"/>
        <w:spacing w:line="360" w:lineRule="auto"/>
        <w:ind w:firstLine="900" w:firstLineChars="300"/>
        <w:jc w:val="both"/>
        <w:rPr>
          <w:rStyle w:val="24"/>
          <w:rFonts w:ascii="宋体" w:hAnsi="宋体" w:eastAsia="宋体" w:cs="Times New Roman"/>
          <w:bCs/>
          <w:color w:val="000000"/>
          <w:kern w:val="2"/>
          <w:sz w:val="30"/>
          <w:szCs w:val="30"/>
          <w:lang w:val="en-US" w:eastAsia="zh-CN" w:bidi="ar-SA"/>
        </w:rPr>
      </w:pPr>
      <w:r>
        <w:rPr>
          <w:rStyle w:val="24"/>
          <w:rFonts w:ascii="宋体" w:hAnsi="宋体" w:eastAsia="宋体" w:cs="Times New Roman"/>
          <w:bCs/>
          <w:color w:val="000000"/>
          <w:kern w:val="2"/>
          <w:sz w:val="30"/>
          <w:szCs w:val="30"/>
          <w:lang w:val="en-US" w:eastAsia="zh-CN" w:bidi="ar-SA"/>
        </w:rPr>
        <w:t>3.发包人和承包人通过招投标形式签订合同的，双方理解并</w:t>
      </w:r>
      <w:r>
        <w:rPr>
          <w:rStyle w:val="24"/>
          <w:rFonts w:hint="eastAsia" w:ascii="宋体" w:hAnsi="宋体" w:eastAsia="宋体" w:cs="Times New Roman"/>
          <w:bCs/>
          <w:color w:val="000000"/>
          <w:kern w:val="2"/>
          <w:sz w:val="30"/>
          <w:szCs w:val="30"/>
          <w:lang w:val="en-US" w:eastAsia="zh-CN" w:bidi="ar-SA"/>
        </w:rPr>
        <w:t>承诺</w:t>
      </w:r>
      <w:r>
        <w:rPr>
          <w:rStyle w:val="24"/>
          <w:rFonts w:ascii="宋体" w:hAnsi="宋体" w:eastAsia="宋体" w:cs="Times New Roman"/>
          <w:bCs/>
          <w:color w:val="000000"/>
          <w:kern w:val="2"/>
          <w:sz w:val="30"/>
          <w:szCs w:val="30"/>
          <w:lang w:val="en-US" w:eastAsia="zh-CN" w:bidi="ar-SA"/>
        </w:rPr>
        <w:t>不再就同一工程另行签订与合同实质性内容相背离的协议。</w:t>
      </w:r>
    </w:p>
    <w:p w14:paraId="318A2E35">
      <w:pPr>
        <w:widowControl w:val="0"/>
        <w:spacing w:line="360" w:lineRule="auto"/>
        <w:ind w:firstLine="301" w:firstLineChars="100"/>
        <w:jc w:val="both"/>
        <w:rPr>
          <w:rStyle w:val="24"/>
          <w:rFonts w:ascii="宋体" w:hAnsi="宋体" w:eastAsia="宋体" w:cs="Times New Roman"/>
          <w:bCs/>
          <w:color w:val="000000"/>
          <w:kern w:val="2"/>
          <w:sz w:val="30"/>
          <w:szCs w:val="30"/>
          <w:lang w:val="en-US" w:eastAsia="zh-CN" w:bidi="ar-SA"/>
        </w:rPr>
      </w:pPr>
      <w:r>
        <w:rPr>
          <w:rStyle w:val="24"/>
          <w:rFonts w:ascii="宋体" w:hAnsi="宋体" w:eastAsia="宋体" w:cs="Times New Roman"/>
          <w:b/>
          <w:color w:val="000000"/>
          <w:kern w:val="2"/>
          <w:sz w:val="30"/>
          <w:szCs w:val="30"/>
          <w:lang w:val="en-US" w:eastAsia="zh-CN" w:bidi="ar-SA"/>
        </w:rPr>
        <w:t>八、词语含义</w:t>
      </w:r>
    </w:p>
    <w:p w14:paraId="71F85DAA">
      <w:pPr>
        <w:widowControl w:val="0"/>
        <w:spacing w:line="360" w:lineRule="auto"/>
        <w:ind w:firstLine="900" w:firstLineChars="300"/>
        <w:jc w:val="both"/>
        <w:rPr>
          <w:rStyle w:val="24"/>
          <w:rFonts w:ascii="宋体" w:hAnsi="宋体" w:eastAsia="宋体" w:cs="Times New Roman"/>
          <w:bCs/>
          <w:color w:val="000000"/>
          <w:kern w:val="2"/>
          <w:sz w:val="30"/>
          <w:szCs w:val="30"/>
          <w:lang w:val="en-US" w:eastAsia="zh-CN" w:bidi="ar-SA"/>
        </w:rPr>
      </w:pPr>
      <w:r>
        <w:rPr>
          <w:rStyle w:val="24"/>
          <w:rFonts w:ascii="宋体" w:hAnsi="宋体" w:eastAsia="宋体" w:cs="Times New Roman"/>
          <w:bCs/>
          <w:color w:val="000000"/>
          <w:kern w:val="2"/>
          <w:sz w:val="30"/>
          <w:szCs w:val="30"/>
          <w:lang w:val="en-US" w:eastAsia="zh-CN" w:bidi="ar-SA"/>
        </w:rPr>
        <w:t>本协议书中词语含义与第二部分通用合同条款中赋予的含义相同。</w:t>
      </w:r>
    </w:p>
    <w:p w14:paraId="6C156825">
      <w:pPr>
        <w:widowControl w:val="0"/>
        <w:spacing w:line="360" w:lineRule="auto"/>
        <w:ind w:firstLine="301" w:firstLineChars="100"/>
        <w:jc w:val="both"/>
        <w:rPr>
          <w:rStyle w:val="24"/>
          <w:rFonts w:ascii="宋体" w:hAnsi="宋体" w:eastAsia="宋体" w:cs="Times New Roman"/>
          <w:b/>
          <w:color w:val="000000"/>
          <w:kern w:val="2"/>
          <w:sz w:val="30"/>
          <w:szCs w:val="30"/>
          <w:lang w:val="en-US" w:eastAsia="zh-CN" w:bidi="ar-SA"/>
        </w:rPr>
      </w:pPr>
      <w:r>
        <w:rPr>
          <w:rStyle w:val="24"/>
          <w:rFonts w:ascii="宋体" w:hAnsi="宋体" w:eastAsia="宋体" w:cs="Times New Roman"/>
          <w:b/>
          <w:color w:val="000000"/>
          <w:kern w:val="2"/>
          <w:sz w:val="30"/>
          <w:szCs w:val="30"/>
          <w:lang w:val="en-US" w:eastAsia="zh-CN" w:bidi="ar-SA"/>
        </w:rPr>
        <w:t>九、签订时间</w:t>
      </w:r>
    </w:p>
    <w:p w14:paraId="6DF68BE5">
      <w:pPr>
        <w:widowControl w:val="0"/>
        <w:spacing w:line="360" w:lineRule="auto"/>
        <w:ind w:firstLine="900" w:firstLineChars="300"/>
        <w:jc w:val="both"/>
        <w:rPr>
          <w:rStyle w:val="24"/>
          <w:rFonts w:ascii="宋体" w:hAnsi="宋体" w:eastAsia="宋体" w:cs="Times New Roman"/>
          <w:bCs/>
          <w:color w:val="000000"/>
          <w:kern w:val="2"/>
          <w:sz w:val="30"/>
          <w:szCs w:val="30"/>
          <w:lang w:val="en-US" w:eastAsia="zh-CN" w:bidi="ar-SA"/>
        </w:rPr>
      </w:pPr>
      <w:r>
        <w:rPr>
          <w:rStyle w:val="24"/>
          <w:rFonts w:ascii="宋体" w:hAnsi="宋体" w:eastAsia="宋体" w:cs="Times New Roman"/>
          <w:bCs/>
          <w:color w:val="000000"/>
          <w:kern w:val="2"/>
          <w:sz w:val="30"/>
          <w:szCs w:val="30"/>
          <w:lang w:val="en-US" w:eastAsia="zh-CN" w:bidi="ar-SA"/>
        </w:rPr>
        <w:t>本合同于</w:t>
      </w:r>
      <w:r>
        <w:rPr>
          <w:rStyle w:val="24"/>
          <w:rFonts w:ascii="宋体" w:hAnsi="宋体" w:eastAsia="宋体" w:cs="Times New Roman"/>
          <w:bCs/>
          <w:color w:val="000000"/>
          <w:kern w:val="2"/>
          <w:sz w:val="30"/>
          <w:szCs w:val="30"/>
          <w:u w:val="single"/>
          <w:lang w:val="en-US" w:eastAsia="zh-CN" w:bidi="ar-SA"/>
        </w:rPr>
        <w:t xml:space="preserve">         </w:t>
      </w:r>
      <w:r>
        <w:rPr>
          <w:rStyle w:val="24"/>
          <w:rFonts w:ascii="宋体" w:hAnsi="宋体" w:eastAsia="宋体" w:cs="Times New Roman"/>
          <w:bCs/>
          <w:color w:val="000000"/>
          <w:kern w:val="2"/>
          <w:sz w:val="30"/>
          <w:szCs w:val="30"/>
          <w:lang w:val="en-US" w:eastAsia="zh-CN" w:bidi="ar-SA"/>
        </w:rPr>
        <w:t>年</w:t>
      </w:r>
      <w:r>
        <w:rPr>
          <w:rStyle w:val="24"/>
          <w:rFonts w:ascii="宋体" w:hAnsi="宋体" w:eastAsia="宋体" w:cs="Times New Roman"/>
          <w:bCs/>
          <w:color w:val="000000"/>
          <w:kern w:val="2"/>
          <w:sz w:val="30"/>
          <w:szCs w:val="30"/>
          <w:u w:val="single"/>
          <w:lang w:val="en-US" w:eastAsia="zh-CN" w:bidi="ar-SA"/>
        </w:rPr>
        <w:t xml:space="preserve">    </w:t>
      </w:r>
      <w:r>
        <w:rPr>
          <w:rStyle w:val="24"/>
          <w:rFonts w:ascii="宋体" w:hAnsi="宋体" w:eastAsia="宋体" w:cs="Times New Roman"/>
          <w:bCs/>
          <w:color w:val="000000"/>
          <w:kern w:val="2"/>
          <w:sz w:val="30"/>
          <w:szCs w:val="30"/>
          <w:lang w:val="en-US" w:eastAsia="zh-CN" w:bidi="ar-SA"/>
        </w:rPr>
        <w:t>月</w:t>
      </w:r>
      <w:r>
        <w:rPr>
          <w:rStyle w:val="24"/>
          <w:rFonts w:ascii="宋体" w:hAnsi="宋体" w:eastAsia="宋体" w:cs="Times New Roman"/>
          <w:bCs/>
          <w:color w:val="000000"/>
          <w:kern w:val="2"/>
          <w:sz w:val="30"/>
          <w:szCs w:val="30"/>
          <w:u w:val="single"/>
          <w:lang w:val="en-US" w:eastAsia="zh-CN" w:bidi="ar-SA"/>
        </w:rPr>
        <w:t xml:space="preserve">    </w:t>
      </w:r>
      <w:r>
        <w:rPr>
          <w:rStyle w:val="24"/>
          <w:rFonts w:ascii="宋体" w:hAnsi="宋体" w:eastAsia="宋体" w:cs="Times New Roman"/>
          <w:bCs/>
          <w:color w:val="000000"/>
          <w:kern w:val="2"/>
          <w:sz w:val="30"/>
          <w:szCs w:val="30"/>
          <w:lang w:val="en-US" w:eastAsia="zh-CN" w:bidi="ar-SA"/>
        </w:rPr>
        <w:t>日签订。</w:t>
      </w:r>
    </w:p>
    <w:p w14:paraId="1CBD81C5">
      <w:pPr>
        <w:widowControl w:val="0"/>
        <w:spacing w:line="360" w:lineRule="auto"/>
        <w:ind w:firstLine="301" w:firstLineChars="100"/>
        <w:jc w:val="both"/>
        <w:rPr>
          <w:rStyle w:val="24"/>
          <w:rFonts w:ascii="宋体" w:hAnsi="宋体" w:eastAsia="宋体" w:cs="Times New Roman"/>
          <w:b/>
          <w:color w:val="000000"/>
          <w:kern w:val="2"/>
          <w:sz w:val="30"/>
          <w:szCs w:val="30"/>
          <w:lang w:val="en-US" w:eastAsia="zh-CN" w:bidi="ar-SA"/>
        </w:rPr>
      </w:pPr>
      <w:r>
        <w:rPr>
          <w:rStyle w:val="24"/>
          <w:rFonts w:ascii="宋体" w:hAnsi="宋体" w:eastAsia="宋体" w:cs="Times New Roman"/>
          <w:b/>
          <w:color w:val="000000"/>
          <w:kern w:val="2"/>
          <w:sz w:val="30"/>
          <w:szCs w:val="30"/>
          <w:lang w:val="en-US" w:eastAsia="zh-CN" w:bidi="ar-SA"/>
        </w:rPr>
        <w:t>十、签订地点</w:t>
      </w:r>
    </w:p>
    <w:p w14:paraId="6F8D269C">
      <w:pPr>
        <w:widowControl w:val="0"/>
        <w:spacing w:line="360" w:lineRule="auto"/>
        <w:ind w:firstLine="900" w:firstLineChars="300"/>
        <w:jc w:val="both"/>
        <w:rPr>
          <w:rStyle w:val="24"/>
          <w:rFonts w:ascii="宋体" w:hAnsi="宋体" w:eastAsia="宋体" w:cs="Times New Roman"/>
          <w:bCs/>
          <w:color w:val="000000"/>
          <w:kern w:val="2"/>
          <w:sz w:val="30"/>
          <w:szCs w:val="30"/>
          <w:lang w:val="en-US" w:eastAsia="zh-CN" w:bidi="ar-SA"/>
        </w:rPr>
      </w:pPr>
      <w:r>
        <w:rPr>
          <w:rStyle w:val="24"/>
          <w:rFonts w:ascii="宋体" w:hAnsi="宋体" w:eastAsia="宋体" w:cs="Times New Roman"/>
          <w:bCs/>
          <w:color w:val="000000"/>
          <w:kern w:val="2"/>
          <w:sz w:val="30"/>
          <w:szCs w:val="30"/>
          <w:lang w:val="en-US" w:eastAsia="zh-CN" w:bidi="ar-SA"/>
        </w:rPr>
        <w:t>本合同在</w:t>
      </w:r>
      <w:r>
        <w:rPr>
          <w:rStyle w:val="24"/>
          <w:rFonts w:ascii="宋体" w:hAnsi="宋体" w:eastAsia="宋体" w:cs="Times New Roman"/>
          <w:bCs/>
          <w:color w:val="000000"/>
          <w:kern w:val="2"/>
          <w:sz w:val="30"/>
          <w:szCs w:val="30"/>
          <w:u w:val="single"/>
          <w:lang w:val="en-US" w:eastAsia="zh-CN" w:bidi="ar-SA"/>
        </w:rPr>
        <w:t xml:space="preserve">         </w:t>
      </w:r>
      <w:r>
        <w:rPr>
          <w:rStyle w:val="24"/>
          <w:rFonts w:hint="eastAsia" w:ascii="宋体" w:hAnsi="宋体" w:eastAsia="宋体" w:cs="Times New Roman"/>
          <w:bCs/>
          <w:color w:val="000000"/>
          <w:kern w:val="2"/>
          <w:sz w:val="30"/>
          <w:szCs w:val="30"/>
          <w:u w:val="single"/>
          <w:lang w:val="en-US" w:eastAsia="zh-CN" w:bidi="ar-SA"/>
        </w:rPr>
        <w:t>合江县</w:t>
      </w:r>
      <w:r>
        <w:rPr>
          <w:rStyle w:val="24"/>
          <w:rFonts w:ascii="宋体" w:hAnsi="宋体" w:eastAsia="宋体" w:cs="Times New Roman"/>
          <w:bCs/>
          <w:color w:val="000000"/>
          <w:kern w:val="2"/>
          <w:sz w:val="30"/>
          <w:szCs w:val="30"/>
          <w:u w:val="single"/>
          <w:lang w:val="en-US" w:eastAsia="zh-CN" w:bidi="ar-SA"/>
        </w:rPr>
        <w:t xml:space="preserve">               </w:t>
      </w:r>
      <w:r>
        <w:rPr>
          <w:rStyle w:val="24"/>
          <w:rFonts w:ascii="宋体" w:hAnsi="宋体" w:eastAsia="宋体" w:cs="Times New Roman"/>
          <w:bCs/>
          <w:color w:val="000000"/>
          <w:kern w:val="2"/>
          <w:sz w:val="30"/>
          <w:szCs w:val="30"/>
          <w:lang w:val="en-US" w:eastAsia="zh-CN" w:bidi="ar-SA"/>
        </w:rPr>
        <w:t>签订。</w:t>
      </w:r>
    </w:p>
    <w:p w14:paraId="6CDB8AF9">
      <w:pPr>
        <w:widowControl w:val="0"/>
        <w:spacing w:line="360" w:lineRule="auto"/>
        <w:ind w:firstLine="301" w:firstLineChars="100"/>
        <w:jc w:val="both"/>
        <w:rPr>
          <w:rStyle w:val="24"/>
          <w:rFonts w:ascii="宋体" w:hAnsi="宋体" w:eastAsia="宋体" w:cs="Times New Roman"/>
          <w:b/>
          <w:color w:val="000000"/>
          <w:kern w:val="2"/>
          <w:sz w:val="30"/>
          <w:szCs w:val="30"/>
          <w:lang w:val="en-US" w:eastAsia="zh-CN" w:bidi="ar-SA"/>
        </w:rPr>
      </w:pPr>
      <w:r>
        <w:rPr>
          <w:rStyle w:val="24"/>
          <w:rFonts w:ascii="宋体" w:hAnsi="宋体" w:eastAsia="宋体" w:cs="Times New Roman"/>
          <w:b/>
          <w:color w:val="000000"/>
          <w:kern w:val="2"/>
          <w:sz w:val="30"/>
          <w:szCs w:val="30"/>
          <w:lang w:val="en-US" w:eastAsia="zh-CN" w:bidi="ar-SA"/>
        </w:rPr>
        <w:t>十一、补充协议</w:t>
      </w:r>
    </w:p>
    <w:p w14:paraId="2976C940">
      <w:pPr>
        <w:widowControl w:val="0"/>
        <w:spacing w:line="360" w:lineRule="auto"/>
        <w:ind w:firstLine="900" w:firstLineChars="300"/>
        <w:jc w:val="both"/>
        <w:rPr>
          <w:rStyle w:val="24"/>
          <w:rFonts w:ascii="宋体" w:hAnsi="宋体" w:eastAsia="宋体" w:cs="Times New Roman"/>
          <w:b/>
          <w:bCs/>
          <w:color w:val="000000"/>
          <w:kern w:val="2"/>
          <w:sz w:val="30"/>
          <w:szCs w:val="30"/>
          <w:lang w:val="en-US" w:eastAsia="zh-CN" w:bidi="ar-SA"/>
        </w:rPr>
      </w:pPr>
      <w:r>
        <w:rPr>
          <w:rStyle w:val="24"/>
          <w:rFonts w:ascii="宋体" w:hAnsi="宋体" w:eastAsia="宋体" w:cs="Times New Roman"/>
          <w:bCs/>
          <w:color w:val="000000"/>
          <w:kern w:val="2"/>
          <w:sz w:val="30"/>
          <w:szCs w:val="30"/>
          <w:lang w:val="en-US" w:eastAsia="zh-CN" w:bidi="ar-SA"/>
        </w:rPr>
        <w:t>合同未尽事宜，合同当事人另行签订补充协议</w:t>
      </w:r>
      <w:r>
        <w:rPr>
          <w:rStyle w:val="24"/>
          <w:rFonts w:hint="eastAsia" w:ascii="宋体" w:hAnsi="宋体" w:eastAsia="宋体" w:cs="Times New Roman"/>
          <w:bCs/>
          <w:color w:val="000000"/>
          <w:kern w:val="2"/>
          <w:sz w:val="30"/>
          <w:szCs w:val="30"/>
          <w:lang w:val="en-US" w:eastAsia="zh-CN" w:bidi="ar-SA"/>
        </w:rPr>
        <w:t>，</w:t>
      </w:r>
      <w:r>
        <w:rPr>
          <w:rStyle w:val="24"/>
          <w:rFonts w:ascii="宋体" w:hAnsi="宋体" w:eastAsia="宋体" w:cs="Times New Roman"/>
          <w:bCs/>
          <w:color w:val="000000"/>
          <w:kern w:val="2"/>
          <w:sz w:val="30"/>
          <w:szCs w:val="30"/>
          <w:lang w:val="en-US" w:eastAsia="zh-CN" w:bidi="ar-SA"/>
        </w:rPr>
        <w:t>补充协议是合同的组成部分。</w:t>
      </w:r>
    </w:p>
    <w:p w14:paraId="59C6CD06">
      <w:pPr>
        <w:widowControl w:val="0"/>
        <w:spacing w:line="360" w:lineRule="auto"/>
        <w:ind w:firstLine="301" w:firstLineChars="100"/>
        <w:jc w:val="both"/>
        <w:rPr>
          <w:rStyle w:val="24"/>
          <w:rFonts w:ascii="宋体" w:hAnsi="宋体" w:eastAsia="宋体" w:cs="Times New Roman"/>
          <w:b/>
          <w:color w:val="000000"/>
          <w:kern w:val="2"/>
          <w:sz w:val="30"/>
          <w:szCs w:val="30"/>
          <w:lang w:val="en-US" w:eastAsia="zh-CN" w:bidi="ar-SA"/>
        </w:rPr>
      </w:pPr>
      <w:r>
        <w:rPr>
          <w:rStyle w:val="24"/>
          <w:rFonts w:ascii="宋体" w:hAnsi="宋体" w:eastAsia="宋体" w:cs="Times New Roman"/>
          <w:b/>
          <w:color w:val="000000"/>
          <w:kern w:val="2"/>
          <w:sz w:val="30"/>
          <w:szCs w:val="30"/>
          <w:lang w:val="en-US" w:eastAsia="zh-CN" w:bidi="ar-SA"/>
        </w:rPr>
        <w:t>十二、合同生效</w:t>
      </w:r>
    </w:p>
    <w:p w14:paraId="0F3B47E2">
      <w:pPr>
        <w:widowControl w:val="0"/>
        <w:spacing w:line="360" w:lineRule="auto"/>
        <w:ind w:firstLine="900" w:firstLineChars="300"/>
        <w:jc w:val="both"/>
        <w:rPr>
          <w:rStyle w:val="24"/>
          <w:rFonts w:ascii="宋体" w:hAnsi="宋体" w:eastAsia="宋体" w:cs="Times New Roman"/>
          <w:bCs/>
          <w:color w:val="000000"/>
          <w:kern w:val="2"/>
          <w:sz w:val="30"/>
          <w:szCs w:val="30"/>
          <w:lang w:val="en-US" w:eastAsia="zh-CN" w:bidi="ar-SA"/>
        </w:rPr>
      </w:pPr>
      <w:r>
        <w:rPr>
          <w:rStyle w:val="24"/>
          <w:rFonts w:ascii="宋体" w:hAnsi="宋体" w:eastAsia="宋体" w:cs="Times New Roman"/>
          <w:bCs/>
          <w:color w:val="000000"/>
          <w:kern w:val="2"/>
          <w:sz w:val="30"/>
          <w:szCs w:val="30"/>
          <w:lang w:val="en-US" w:eastAsia="zh-CN" w:bidi="ar-SA"/>
        </w:rPr>
        <w:t>本合同自</w:t>
      </w:r>
      <w:r>
        <w:rPr>
          <w:rStyle w:val="24"/>
          <w:rFonts w:ascii="宋体" w:hAnsi="宋体" w:eastAsia="宋体" w:cs="Times New Roman"/>
          <w:bCs/>
          <w:color w:val="000000"/>
          <w:kern w:val="2"/>
          <w:sz w:val="30"/>
          <w:szCs w:val="30"/>
          <w:u w:val="single"/>
          <w:lang w:val="en-US" w:eastAsia="zh-CN" w:bidi="ar-SA"/>
        </w:rPr>
        <w:t xml:space="preserve">   </w:t>
      </w:r>
      <w:r>
        <w:rPr>
          <w:rStyle w:val="24"/>
          <w:rFonts w:hint="eastAsia" w:ascii="宋体" w:hAnsi="宋体" w:eastAsia="宋体" w:cs="Times New Roman"/>
          <w:bCs/>
          <w:color w:val="000000"/>
          <w:kern w:val="2"/>
          <w:sz w:val="30"/>
          <w:szCs w:val="30"/>
          <w:u w:val="single"/>
          <w:lang w:val="en-US" w:eastAsia="zh-CN" w:bidi="ar-SA"/>
        </w:rPr>
        <w:t>双方签字并盖章之日起</w:t>
      </w:r>
      <w:r>
        <w:rPr>
          <w:rStyle w:val="24"/>
          <w:rFonts w:ascii="宋体" w:hAnsi="宋体" w:eastAsia="宋体" w:cs="Times New Roman"/>
          <w:bCs/>
          <w:color w:val="000000"/>
          <w:kern w:val="2"/>
          <w:sz w:val="30"/>
          <w:szCs w:val="30"/>
          <w:u w:val="single"/>
          <w:lang w:val="en-US" w:eastAsia="zh-CN" w:bidi="ar-SA"/>
        </w:rPr>
        <w:t xml:space="preserve">    </w:t>
      </w:r>
      <w:r>
        <w:rPr>
          <w:rStyle w:val="24"/>
          <w:rFonts w:ascii="宋体" w:hAnsi="宋体" w:eastAsia="宋体" w:cs="Times New Roman"/>
          <w:bCs/>
          <w:color w:val="000000"/>
          <w:kern w:val="2"/>
          <w:sz w:val="30"/>
          <w:szCs w:val="30"/>
          <w:lang w:val="en-US" w:eastAsia="zh-CN" w:bidi="ar-SA"/>
        </w:rPr>
        <w:t>生效。</w:t>
      </w:r>
    </w:p>
    <w:p w14:paraId="01DFDF84">
      <w:pPr>
        <w:widowControl w:val="0"/>
        <w:spacing w:line="360" w:lineRule="auto"/>
        <w:ind w:firstLine="301" w:firstLineChars="100"/>
        <w:jc w:val="both"/>
        <w:rPr>
          <w:rStyle w:val="24"/>
          <w:rFonts w:ascii="宋体" w:hAnsi="宋体" w:eastAsia="宋体" w:cs="Times New Roman"/>
          <w:b/>
          <w:color w:val="000000"/>
          <w:kern w:val="2"/>
          <w:sz w:val="30"/>
          <w:szCs w:val="30"/>
          <w:lang w:val="en-US" w:eastAsia="zh-CN" w:bidi="ar-SA"/>
        </w:rPr>
      </w:pPr>
      <w:r>
        <w:rPr>
          <w:rStyle w:val="24"/>
          <w:rFonts w:ascii="宋体" w:hAnsi="宋体" w:eastAsia="宋体" w:cs="Times New Roman"/>
          <w:b/>
          <w:color w:val="000000"/>
          <w:kern w:val="2"/>
          <w:sz w:val="30"/>
          <w:szCs w:val="30"/>
          <w:lang w:val="en-US" w:eastAsia="zh-CN" w:bidi="ar-SA"/>
        </w:rPr>
        <w:t>十三、合同份数</w:t>
      </w:r>
    </w:p>
    <w:p w14:paraId="53DAC045">
      <w:pPr>
        <w:widowControl w:val="0"/>
        <w:spacing w:line="360" w:lineRule="auto"/>
        <w:ind w:firstLine="900" w:firstLineChars="300"/>
        <w:jc w:val="both"/>
        <w:rPr>
          <w:rStyle w:val="24"/>
          <w:rFonts w:ascii="宋体" w:hAnsi="宋体" w:eastAsia="宋体" w:cs="Times New Roman"/>
          <w:color w:val="000000"/>
          <w:kern w:val="2"/>
          <w:sz w:val="30"/>
          <w:szCs w:val="30"/>
          <w:lang w:val="en-US" w:eastAsia="zh-CN" w:bidi="ar-SA"/>
        </w:rPr>
      </w:pPr>
      <w:r>
        <w:rPr>
          <w:rStyle w:val="24"/>
          <w:rFonts w:ascii="宋体" w:hAnsi="宋体" w:eastAsia="宋体" w:cs="Times New Roman"/>
          <w:bCs/>
          <w:color w:val="000000"/>
          <w:kern w:val="2"/>
          <w:sz w:val="30"/>
          <w:szCs w:val="30"/>
          <w:lang w:val="en-US" w:eastAsia="zh-CN" w:bidi="ar-SA"/>
        </w:rPr>
        <w:t>本合同一式</w:t>
      </w:r>
      <w:r>
        <w:rPr>
          <w:rStyle w:val="24"/>
          <w:rFonts w:ascii="宋体" w:hAnsi="宋体" w:eastAsia="宋体" w:cs="Times New Roman"/>
          <w:bCs/>
          <w:color w:val="000000"/>
          <w:kern w:val="2"/>
          <w:sz w:val="30"/>
          <w:szCs w:val="30"/>
          <w:u w:val="single"/>
          <w:lang w:val="en-US" w:eastAsia="zh-CN" w:bidi="ar-SA"/>
        </w:rPr>
        <w:t xml:space="preserve">  </w:t>
      </w:r>
      <w:r>
        <w:rPr>
          <w:rStyle w:val="24"/>
          <w:rFonts w:hint="eastAsia" w:ascii="宋体" w:hAnsi="宋体" w:eastAsia="宋体" w:cs="Times New Roman"/>
          <w:bCs/>
          <w:color w:val="000000"/>
          <w:kern w:val="2"/>
          <w:sz w:val="30"/>
          <w:szCs w:val="30"/>
          <w:u w:val="single"/>
          <w:lang w:val="en-US" w:eastAsia="zh-CN" w:bidi="ar-SA"/>
        </w:rPr>
        <w:t xml:space="preserve">   </w:t>
      </w:r>
      <w:r>
        <w:rPr>
          <w:rStyle w:val="24"/>
          <w:rFonts w:ascii="宋体" w:hAnsi="宋体" w:eastAsia="宋体" w:cs="Times New Roman"/>
          <w:bCs/>
          <w:color w:val="000000"/>
          <w:kern w:val="2"/>
          <w:sz w:val="30"/>
          <w:szCs w:val="30"/>
          <w:u w:val="single"/>
          <w:lang w:val="en-US" w:eastAsia="zh-CN" w:bidi="ar-SA"/>
        </w:rPr>
        <w:t xml:space="preserve"> </w:t>
      </w:r>
      <w:r>
        <w:rPr>
          <w:rStyle w:val="24"/>
          <w:rFonts w:ascii="宋体" w:hAnsi="宋体" w:eastAsia="宋体" w:cs="Times New Roman"/>
          <w:bCs/>
          <w:color w:val="000000"/>
          <w:kern w:val="2"/>
          <w:sz w:val="30"/>
          <w:szCs w:val="30"/>
          <w:lang w:val="en-US" w:eastAsia="zh-CN" w:bidi="ar-SA"/>
        </w:rPr>
        <w:t>份，均具有同等法律效力，发包人执</w:t>
      </w:r>
      <w:r>
        <w:rPr>
          <w:rStyle w:val="24"/>
          <w:rFonts w:ascii="宋体" w:hAnsi="宋体" w:eastAsia="宋体" w:cs="Times New Roman"/>
          <w:bCs/>
          <w:color w:val="000000"/>
          <w:kern w:val="2"/>
          <w:sz w:val="30"/>
          <w:szCs w:val="30"/>
          <w:u w:val="single"/>
          <w:lang w:val="en-US" w:eastAsia="zh-CN" w:bidi="ar-SA"/>
        </w:rPr>
        <w:t xml:space="preserve"> </w:t>
      </w:r>
      <w:r>
        <w:rPr>
          <w:rStyle w:val="24"/>
          <w:rFonts w:hint="eastAsia" w:ascii="宋体" w:hAnsi="宋体" w:eastAsia="宋体" w:cs="Times New Roman"/>
          <w:bCs/>
          <w:color w:val="000000"/>
          <w:kern w:val="2"/>
          <w:sz w:val="30"/>
          <w:szCs w:val="30"/>
          <w:u w:val="single"/>
          <w:lang w:val="en-US" w:eastAsia="zh-CN" w:bidi="ar-SA"/>
        </w:rPr>
        <w:t xml:space="preserve"> </w:t>
      </w:r>
      <w:r>
        <w:rPr>
          <w:rStyle w:val="24"/>
          <w:rFonts w:ascii="宋体" w:hAnsi="宋体" w:eastAsia="宋体" w:cs="Times New Roman"/>
          <w:bCs/>
          <w:color w:val="000000"/>
          <w:kern w:val="2"/>
          <w:sz w:val="30"/>
          <w:szCs w:val="30"/>
          <w:u w:val="single"/>
          <w:lang w:val="en-US" w:eastAsia="zh-CN" w:bidi="ar-SA"/>
        </w:rPr>
        <w:t xml:space="preserve"> </w:t>
      </w:r>
      <w:r>
        <w:rPr>
          <w:rStyle w:val="24"/>
          <w:rFonts w:hint="eastAsia" w:ascii="宋体" w:hAnsi="宋体" w:eastAsia="宋体" w:cs="Times New Roman"/>
          <w:bCs/>
          <w:color w:val="000000"/>
          <w:kern w:val="2"/>
          <w:sz w:val="30"/>
          <w:szCs w:val="30"/>
          <w:u w:val="single"/>
          <w:lang w:val="en-US" w:eastAsia="zh-CN" w:bidi="ar-SA"/>
        </w:rPr>
        <w:t xml:space="preserve"> </w:t>
      </w:r>
      <w:r>
        <w:rPr>
          <w:rStyle w:val="24"/>
          <w:rFonts w:ascii="宋体" w:hAnsi="宋体" w:eastAsia="宋体" w:cs="Times New Roman"/>
          <w:bCs/>
          <w:color w:val="000000"/>
          <w:kern w:val="2"/>
          <w:sz w:val="30"/>
          <w:szCs w:val="30"/>
          <w:u w:val="single"/>
          <w:lang w:val="en-US" w:eastAsia="zh-CN" w:bidi="ar-SA"/>
        </w:rPr>
        <w:t xml:space="preserve"> </w:t>
      </w:r>
      <w:r>
        <w:rPr>
          <w:rStyle w:val="24"/>
          <w:rFonts w:ascii="宋体" w:hAnsi="宋体" w:eastAsia="宋体" w:cs="Times New Roman"/>
          <w:bCs/>
          <w:color w:val="000000"/>
          <w:kern w:val="2"/>
          <w:sz w:val="30"/>
          <w:szCs w:val="30"/>
          <w:lang w:val="en-US" w:eastAsia="zh-CN" w:bidi="ar-SA"/>
        </w:rPr>
        <w:t>份，承包人执</w:t>
      </w:r>
      <w:r>
        <w:rPr>
          <w:rStyle w:val="24"/>
          <w:rFonts w:ascii="宋体" w:hAnsi="宋体" w:eastAsia="宋体" w:cs="Times New Roman"/>
          <w:bCs/>
          <w:color w:val="000000"/>
          <w:kern w:val="2"/>
          <w:sz w:val="30"/>
          <w:szCs w:val="30"/>
          <w:u w:val="single"/>
          <w:lang w:val="en-US" w:eastAsia="zh-CN" w:bidi="ar-SA"/>
        </w:rPr>
        <w:t xml:space="preserve">  </w:t>
      </w:r>
      <w:r>
        <w:rPr>
          <w:rStyle w:val="24"/>
          <w:rFonts w:hint="eastAsia" w:ascii="宋体" w:hAnsi="宋体" w:eastAsia="宋体" w:cs="Times New Roman"/>
          <w:bCs/>
          <w:color w:val="000000"/>
          <w:kern w:val="2"/>
          <w:sz w:val="30"/>
          <w:szCs w:val="30"/>
          <w:u w:val="single"/>
          <w:lang w:val="en-US" w:eastAsia="zh-CN" w:bidi="ar-SA"/>
        </w:rPr>
        <w:t xml:space="preserve">  </w:t>
      </w:r>
      <w:r>
        <w:rPr>
          <w:rStyle w:val="24"/>
          <w:rFonts w:ascii="宋体" w:hAnsi="宋体" w:eastAsia="宋体" w:cs="Times New Roman"/>
          <w:bCs/>
          <w:color w:val="000000"/>
          <w:kern w:val="2"/>
          <w:sz w:val="30"/>
          <w:szCs w:val="30"/>
          <w:u w:val="single"/>
          <w:lang w:val="en-US" w:eastAsia="zh-CN" w:bidi="ar-SA"/>
        </w:rPr>
        <w:t xml:space="preserve"> </w:t>
      </w:r>
      <w:r>
        <w:rPr>
          <w:rStyle w:val="24"/>
          <w:rFonts w:ascii="宋体" w:hAnsi="宋体" w:eastAsia="宋体" w:cs="Times New Roman"/>
          <w:bCs/>
          <w:color w:val="000000"/>
          <w:kern w:val="2"/>
          <w:sz w:val="30"/>
          <w:szCs w:val="30"/>
          <w:lang w:val="en-US" w:eastAsia="zh-CN" w:bidi="ar-SA"/>
        </w:rPr>
        <w:t>份。</w:t>
      </w:r>
    </w:p>
    <w:p w14:paraId="4FDBE37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Style w:val="24"/>
          <w:rFonts w:hint="eastAsia" w:ascii="宋体" w:hAnsi="宋体" w:eastAsia="宋体" w:cs="Times New Roman"/>
          <w:color w:val="000000"/>
          <w:kern w:val="2"/>
          <w:sz w:val="30"/>
          <w:szCs w:val="30"/>
          <w:lang w:val="en-US" w:eastAsia="zh-CN" w:bidi="ar-SA"/>
        </w:rPr>
      </w:pPr>
      <w:r>
        <w:rPr>
          <w:rStyle w:val="24"/>
          <w:rFonts w:hint="eastAsia" w:ascii="宋体" w:hAnsi="宋体" w:eastAsia="宋体" w:cs="Times New Roman"/>
          <w:color w:val="000000"/>
          <w:kern w:val="2"/>
          <w:sz w:val="30"/>
          <w:szCs w:val="30"/>
          <w:lang w:val="en-US" w:eastAsia="zh-CN" w:bidi="ar-SA"/>
        </w:rPr>
        <w:t>发包人：</w:t>
      </w:r>
      <w:r>
        <w:rPr>
          <w:rStyle w:val="24"/>
          <w:rFonts w:hint="eastAsia" w:ascii="宋体" w:hAnsi="宋体" w:eastAsia="宋体" w:cs="Times New Roman"/>
          <w:color w:val="000000"/>
          <w:kern w:val="2"/>
          <w:sz w:val="30"/>
          <w:szCs w:val="30"/>
          <w:u w:val="single"/>
          <w:lang w:val="en-US" w:eastAsia="zh-CN" w:bidi="ar-SA"/>
        </w:rPr>
        <w:t xml:space="preserve">                     </w:t>
      </w:r>
      <w:r>
        <w:rPr>
          <w:rStyle w:val="24"/>
          <w:rFonts w:hint="eastAsia" w:ascii="宋体" w:hAnsi="宋体" w:eastAsia="宋体" w:cs="Times New Roman"/>
          <w:color w:val="000000"/>
          <w:kern w:val="2"/>
          <w:sz w:val="30"/>
          <w:szCs w:val="30"/>
          <w:lang w:val="en-US" w:eastAsia="zh-CN" w:bidi="ar-SA"/>
        </w:rPr>
        <w:t>(公章)           承包人：</w:t>
      </w:r>
      <w:r>
        <w:rPr>
          <w:rStyle w:val="24"/>
          <w:rFonts w:hint="eastAsia" w:ascii="宋体" w:hAnsi="宋体" w:eastAsia="宋体" w:cs="Times New Roman"/>
          <w:color w:val="000000"/>
          <w:kern w:val="2"/>
          <w:sz w:val="30"/>
          <w:szCs w:val="30"/>
          <w:u w:val="single"/>
          <w:lang w:val="en-US" w:eastAsia="zh-CN" w:bidi="ar-SA"/>
        </w:rPr>
        <w:t xml:space="preserve">                     </w:t>
      </w:r>
      <w:r>
        <w:rPr>
          <w:rStyle w:val="24"/>
          <w:rFonts w:hint="eastAsia" w:ascii="宋体" w:hAnsi="宋体" w:eastAsia="宋体" w:cs="Times New Roman"/>
          <w:color w:val="000000"/>
          <w:kern w:val="2"/>
          <w:sz w:val="30"/>
          <w:szCs w:val="30"/>
          <w:lang w:val="en-US" w:eastAsia="zh-CN" w:bidi="ar-SA"/>
        </w:rPr>
        <w:t>(公章)</w:t>
      </w:r>
    </w:p>
    <w:p w14:paraId="7929292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Style w:val="24"/>
          <w:rFonts w:ascii="宋体" w:hAnsi="宋体" w:eastAsia="宋体" w:cs="Times New Roman"/>
          <w:color w:val="000000"/>
          <w:kern w:val="2"/>
          <w:sz w:val="30"/>
          <w:szCs w:val="30"/>
          <w:lang w:val="en-US" w:eastAsia="zh-CN" w:bidi="ar-SA"/>
        </w:rPr>
      </w:pPr>
      <w:r>
        <w:rPr>
          <w:rStyle w:val="24"/>
          <w:rFonts w:hint="eastAsia" w:ascii="宋体" w:hAnsi="宋体" w:eastAsia="宋体" w:cs="Times New Roman"/>
          <w:color w:val="000000"/>
          <w:kern w:val="2"/>
          <w:sz w:val="30"/>
          <w:szCs w:val="30"/>
          <w:lang w:val="en-US" w:eastAsia="zh-CN" w:bidi="ar-SA"/>
        </w:rPr>
        <w:t xml:space="preserve">法定代表人 </w:t>
      </w:r>
      <w:r>
        <w:rPr>
          <w:rStyle w:val="24"/>
          <w:rFonts w:ascii="宋体" w:hAnsi="宋体" w:eastAsia="宋体" w:cs="Times New Roman"/>
          <w:color w:val="000000"/>
          <w:kern w:val="2"/>
          <w:sz w:val="30"/>
          <w:szCs w:val="30"/>
          <w:lang w:val="en-US" w:eastAsia="zh-CN" w:bidi="ar-SA"/>
        </w:rPr>
        <w:t xml:space="preserve">         </w:t>
      </w:r>
      <w:r>
        <w:rPr>
          <w:rStyle w:val="24"/>
          <w:rFonts w:hint="eastAsia" w:ascii="宋体" w:hAnsi="宋体" w:eastAsia="宋体" w:cs="Times New Roman"/>
          <w:color w:val="000000"/>
          <w:kern w:val="2"/>
          <w:sz w:val="30"/>
          <w:szCs w:val="30"/>
          <w:lang w:val="en-US" w:eastAsia="zh-CN" w:bidi="ar-SA"/>
        </w:rPr>
        <w:t xml:space="preserve">                       </w:t>
      </w:r>
      <w:r>
        <w:rPr>
          <w:rStyle w:val="24"/>
          <w:rFonts w:ascii="宋体" w:hAnsi="宋体" w:eastAsia="宋体" w:cs="Times New Roman"/>
          <w:color w:val="000000"/>
          <w:kern w:val="2"/>
          <w:sz w:val="30"/>
          <w:szCs w:val="30"/>
          <w:lang w:val="en-US" w:eastAsia="zh-CN" w:bidi="ar-SA"/>
        </w:rPr>
        <w:t xml:space="preserve">  </w:t>
      </w:r>
      <w:r>
        <w:rPr>
          <w:rStyle w:val="24"/>
          <w:rFonts w:hint="eastAsia" w:ascii="宋体" w:hAnsi="宋体" w:eastAsia="宋体" w:cs="Times New Roman"/>
          <w:color w:val="000000"/>
          <w:kern w:val="2"/>
          <w:sz w:val="30"/>
          <w:szCs w:val="30"/>
          <w:lang w:val="en-US" w:eastAsia="zh-CN" w:bidi="ar-SA"/>
        </w:rPr>
        <w:t xml:space="preserve">法定代表人 </w:t>
      </w:r>
      <w:r>
        <w:rPr>
          <w:rStyle w:val="24"/>
          <w:rFonts w:ascii="宋体" w:hAnsi="宋体" w:eastAsia="宋体" w:cs="Times New Roman"/>
          <w:color w:val="000000"/>
          <w:kern w:val="2"/>
          <w:sz w:val="30"/>
          <w:szCs w:val="30"/>
          <w:lang w:val="en-US" w:eastAsia="zh-CN" w:bidi="ar-SA"/>
        </w:rPr>
        <w:t xml:space="preserve">           </w:t>
      </w:r>
    </w:p>
    <w:p w14:paraId="0C70F06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Style w:val="24"/>
          <w:rFonts w:ascii="宋体" w:hAnsi="宋体" w:eastAsia="宋体" w:cs="Times New Roman"/>
          <w:color w:val="000000"/>
          <w:kern w:val="2"/>
          <w:sz w:val="30"/>
          <w:szCs w:val="30"/>
          <w:lang w:val="en-US" w:eastAsia="zh-CN" w:bidi="ar-SA"/>
        </w:rPr>
      </w:pPr>
      <w:r>
        <w:rPr>
          <w:rStyle w:val="24"/>
          <w:rFonts w:hint="eastAsia" w:ascii="宋体" w:hAnsi="宋体" w:eastAsia="宋体" w:cs="Times New Roman"/>
          <w:color w:val="000000"/>
          <w:kern w:val="2"/>
          <w:sz w:val="30"/>
          <w:szCs w:val="30"/>
          <w:lang w:val="en-US" w:eastAsia="zh-CN" w:bidi="ar-SA"/>
        </w:rPr>
        <w:t>或其委托代理人：</w:t>
      </w:r>
      <w:r>
        <w:rPr>
          <w:rStyle w:val="24"/>
          <w:rFonts w:hint="eastAsia" w:ascii="宋体" w:hAnsi="宋体" w:eastAsia="宋体" w:cs="Times New Roman"/>
          <w:color w:val="000000"/>
          <w:kern w:val="2"/>
          <w:sz w:val="30"/>
          <w:szCs w:val="30"/>
          <w:u w:val="single"/>
          <w:lang w:val="en-US" w:eastAsia="zh-CN" w:bidi="ar-SA"/>
        </w:rPr>
        <w:t xml:space="preserve">   </w:t>
      </w:r>
      <w:r>
        <w:rPr>
          <w:rStyle w:val="24"/>
          <w:rFonts w:ascii="宋体" w:hAnsi="宋体" w:eastAsia="宋体" w:cs="Times New Roman"/>
          <w:color w:val="000000"/>
          <w:kern w:val="2"/>
          <w:sz w:val="30"/>
          <w:szCs w:val="30"/>
          <w:u w:val="single"/>
          <w:lang w:val="en-US" w:eastAsia="zh-CN" w:bidi="ar-SA"/>
        </w:rPr>
        <w:t xml:space="preserve">    </w:t>
      </w:r>
      <w:r>
        <w:rPr>
          <w:rStyle w:val="24"/>
          <w:rFonts w:hint="eastAsia" w:ascii="宋体" w:hAnsi="宋体" w:eastAsia="宋体" w:cs="Times New Roman"/>
          <w:color w:val="000000"/>
          <w:kern w:val="2"/>
          <w:sz w:val="30"/>
          <w:szCs w:val="30"/>
          <w:u w:val="single"/>
          <w:lang w:val="en-US" w:eastAsia="zh-CN" w:bidi="ar-SA"/>
        </w:rPr>
        <w:t xml:space="preserve">    </w:t>
      </w:r>
      <w:r>
        <w:rPr>
          <w:rStyle w:val="24"/>
          <w:rFonts w:hint="eastAsia" w:ascii="宋体" w:hAnsi="宋体" w:eastAsia="宋体" w:cs="Times New Roman"/>
          <w:color w:val="000000"/>
          <w:kern w:val="2"/>
          <w:sz w:val="30"/>
          <w:szCs w:val="30"/>
          <w:lang w:val="en-US" w:eastAsia="zh-CN" w:bidi="ar-SA"/>
        </w:rPr>
        <w:t>（签字）          或其委托代理人：</w:t>
      </w:r>
      <w:r>
        <w:rPr>
          <w:rStyle w:val="24"/>
          <w:rFonts w:hint="eastAsia" w:ascii="宋体" w:hAnsi="宋体" w:eastAsia="宋体" w:cs="Times New Roman"/>
          <w:color w:val="000000"/>
          <w:kern w:val="2"/>
          <w:sz w:val="30"/>
          <w:szCs w:val="30"/>
          <w:u w:val="single"/>
          <w:lang w:val="en-US" w:eastAsia="zh-CN" w:bidi="ar-SA"/>
        </w:rPr>
        <w:t xml:space="preserve">   </w:t>
      </w:r>
      <w:r>
        <w:rPr>
          <w:rStyle w:val="24"/>
          <w:rFonts w:ascii="宋体" w:hAnsi="宋体" w:eastAsia="宋体" w:cs="Times New Roman"/>
          <w:color w:val="000000"/>
          <w:kern w:val="2"/>
          <w:sz w:val="30"/>
          <w:szCs w:val="30"/>
          <w:u w:val="single"/>
          <w:lang w:val="en-US" w:eastAsia="zh-CN" w:bidi="ar-SA"/>
        </w:rPr>
        <w:t xml:space="preserve">    </w:t>
      </w:r>
      <w:r>
        <w:rPr>
          <w:rStyle w:val="24"/>
          <w:rFonts w:hint="eastAsia" w:ascii="宋体" w:hAnsi="宋体" w:eastAsia="宋体" w:cs="Times New Roman"/>
          <w:color w:val="000000"/>
          <w:kern w:val="2"/>
          <w:sz w:val="30"/>
          <w:szCs w:val="30"/>
          <w:u w:val="single"/>
          <w:lang w:val="en-US" w:eastAsia="zh-CN" w:bidi="ar-SA"/>
        </w:rPr>
        <w:t xml:space="preserve">    </w:t>
      </w:r>
      <w:r>
        <w:rPr>
          <w:rStyle w:val="24"/>
          <w:rFonts w:hint="eastAsia" w:ascii="宋体" w:hAnsi="宋体" w:eastAsia="宋体" w:cs="Times New Roman"/>
          <w:color w:val="000000"/>
          <w:kern w:val="2"/>
          <w:sz w:val="30"/>
          <w:szCs w:val="30"/>
          <w:lang w:val="en-US" w:eastAsia="zh-CN" w:bidi="ar-SA"/>
        </w:rPr>
        <w:t>（签字）</w:t>
      </w:r>
    </w:p>
    <w:p w14:paraId="5753EA7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Style w:val="24"/>
          <w:rFonts w:hint="eastAsia" w:ascii="宋体" w:hAnsi="宋体" w:eastAsia="宋体" w:cs="Times New Roman"/>
          <w:color w:val="000000"/>
          <w:kern w:val="2"/>
          <w:sz w:val="30"/>
          <w:szCs w:val="30"/>
          <w:u w:val="single"/>
          <w:lang w:val="en-US" w:eastAsia="zh-CN" w:bidi="ar-SA"/>
        </w:rPr>
      </w:pPr>
      <w:r>
        <w:rPr>
          <w:rStyle w:val="24"/>
          <w:rFonts w:hint="eastAsia" w:ascii="宋体" w:hAnsi="宋体" w:eastAsia="宋体" w:cs="Times New Roman"/>
          <w:color w:val="000000"/>
          <w:kern w:val="2"/>
          <w:sz w:val="30"/>
          <w:szCs w:val="30"/>
          <w:lang w:val="en-US" w:eastAsia="zh-CN" w:bidi="ar-SA"/>
        </w:rPr>
        <w:t>组织机构代码：</w:t>
      </w:r>
      <w:r>
        <w:rPr>
          <w:rStyle w:val="24"/>
          <w:rFonts w:hint="eastAsia" w:ascii="宋体" w:hAnsi="宋体" w:eastAsia="宋体" w:cs="Times New Roman"/>
          <w:color w:val="000000"/>
          <w:kern w:val="2"/>
          <w:sz w:val="30"/>
          <w:szCs w:val="30"/>
          <w:u w:val="single"/>
          <w:lang w:val="en-US" w:eastAsia="zh-CN" w:bidi="ar-SA"/>
        </w:rPr>
        <w:t xml:space="preserve">                   </w:t>
      </w:r>
      <w:r>
        <w:rPr>
          <w:rStyle w:val="24"/>
          <w:rFonts w:hint="eastAsia" w:ascii="宋体" w:hAnsi="宋体" w:eastAsia="宋体" w:cs="Times New Roman"/>
          <w:color w:val="000000"/>
          <w:kern w:val="2"/>
          <w:sz w:val="30"/>
          <w:szCs w:val="30"/>
          <w:u w:val="none"/>
          <w:lang w:val="en-US" w:eastAsia="zh-CN" w:bidi="ar-SA"/>
        </w:rPr>
        <w:t xml:space="preserve">            </w:t>
      </w:r>
      <w:r>
        <w:rPr>
          <w:rStyle w:val="24"/>
          <w:rFonts w:hint="eastAsia" w:ascii="宋体" w:hAnsi="宋体" w:eastAsia="宋体" w:cs="Times New Roman"/>
          <w:color w:val="000000"/>
          <w:kern w:val="2"/>
          <w:sz w:val="30"/>
          <w:szCs w:val="30"/>
          <w:lang w:val="en-US" w:eastAsia="zh-CN" w:bidi="ar-SA"/>
        </w:rPr>
        <w:t>组织机构代码：</w:t>
      </w:r>
      <w:r>
        <w:rPr>
          <w:rStyle w:val="24"/>
          <w:rFonts w:hint="eastAsia" w:ascii="宋体" w:hAnsi="宋体" w:eastAsia="宋体" w:cs="Times New Roman"/>
          <w:color w:val="000000"/>
          <w:kern w:val="2"/>
          <w:sz w:val="30"/>
          <w:szCs w:val="30"/>
          <w:u w:val="single"/>
          <w:lang w:val="en-US" w:eastAsia="zh-CN" w:bidi="ar-SA"/>
        </w:rPr>
        <w:t xml:space="preserve">                   </w:t>
      </w:r>
    </w:p>
    <w:p w14:paraId="6E7A9FA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Style w:val="24"/>
          <w:rFonts w:hint="eastAsia" w:ascii="Calibri" w:hAnsi="Calibri" w:eastAsia="宋体" w:cs="Times New Roman"/>
          <w:kern w:val="2"/>
          <w:sz w:val="30"/>
          <w:szCs w:val="30"/>
          <w:u w:val="single"/>
          <w:lang w:val="en-US" w:eastAsia="zh-CN" w:bidi="ar-SA"/>
        </w:rPr>
      </w:pPr>
      <w:r>
        <w:rPr>
          <w:rStyle w:val="24"/>
          <w:rFonts w:hint="eastAsia" w:ascii="Calibri" w:hAnsi="Calibri" w:eastAsia="宋体" w:cs="Times New Roman"/>
          <w:kern w:val="2"/>
          <w:sz w:val="30"/>
          <w:szCs w:val="30"/>
          <w:lang w:val="en-US" w:eastAsia="zh-CN" w:bidi="ar-SA"/>
        </w:rPr>
        <w:t>地址：</w:t>
      </w:r>
      <w:r>
        <w:rPr>
          <w:rStyle w:val="24"/>
          <w:rFonts w:hint="eastAsia" w:ascii="Calibri" w:hAnsi="Calibri" w:eastAsia="宋体" w:cs="Times New Roman"/>
          <w:kern w:val="2"/>
          <w:sz w:val="30"/>
          <w:szCs w:val="30"/>
          <w:u w:val="single"/>
          <w:lang w:val="en-US" w:eastAsia="zh-CN" w:bidi="ar-SA"/>
        </w:rPr>
        <w:t xml:space="preserve">                           </w:t>
      </w:r>
      <w:r>
        <w:rPr>
          <w:rStyle w:val="24"/>
          <w:rFonts w:hint="eastAsia" w:ascii="Calibri" w:hAnsi="Calibri" w:eastAsia="宋体" w:cs="Times New Roman"/>
          <w:kern w:val="2"/>
          <w:sz w:val="30"/>
          <w:szCs w:val="30"/>
          <w:u w:val="none"/>
          <w:lang w:val="en-US" w:eastAsia="zh-CN" w:bidi="ar-SA"/>
        </w:rPr>
        <w:t xml:space="preserve">            </w:t>
      </w:r>
      <w:r>
        <w:rPr>
          <w:rStyle w:val="24"/>
          <w:rFonts w:hint="eastAsia" w:ascii="Calibri" w:hAnsi="Calibri" w:eastAsia="宋体" w:cs="Times New Roman"/>
          <w:kern w:val="2"/>
          <w:sz w:val="30"/>
          <w:szCs w:val="30"/>
          <w:lang w:val="en-US" w:eastAsia="zh-CN" w:bidi="ar-SA"/>
        </w:rPr>
        <w:t>地址：</w:t>
      </w:r>
      <w:r>
        <w:rPr>
          <w:rStyle w:val="24"/>
          <w:rFonts w:hint="eastAsia" w:ascii="Calibri" w:hAnsi="Calibri" w:eastAsia="宋体" w:cs="Times New Roman"/>
          <w:kern w:val="2"/>
          <w:sz w:val="30"/>
          <w:szCs w:val="30"/>
          <w:u w:val="single"/>
          <w:lang w:val="en-US" w:eastAsia="zh-CN" w:bidi="ar-SA"/>
        </w:rPr>
        <w:t xml:space="preserve">                           </w:t>
      </w:r>
    </w:p>
    <w:p w14:paraId="14B344A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Style w:val="24"/>
          <w:rFonts w:hint="default" w:ascii="Calibri" w:hAnsi="Calibri" w:eastAsia="宋体" w:cs="Times New Roman"/>
          <w:kern w:val="2"/>
          <w:sz w:val="30"/>
          <w:szCs w:val="30"/>
          <w:u w:val="single"/>
          <w:lang w:val="en-US" w:eastAsia="zh-CN" w:bidi="ar-SA"/>
        </w:rPr>
      </w:pPr>
      <w:r>
        <w:rPr>
          <w:rStyle w:val="24"/>
          <w:rFonts w:hint="eastAsia" w:ascii="Calibri" w:hAnsi="Calibri" w:eastAsia="宋体" w:cs="Times New Roman"/>
          <w:kern w:val="2"/>
          <w:sz w:val="30"/>
          <w:szCs w:val="30"/>
          <w:lang w:val="en-US" w:eastAsia="zh-CN" w:bidi="ar-SA"/>
        </w:rPr>
        <w:t>邮政编码：</w:t>
      </w:r>
      <w:r>
        <w:rPr>
          <w:rStyle w:val="24"/>
          <w:rFonts w:hint="eastAsia" w:ascii="Calibri" w:hAnsi="Calibri" w:eastAsia="宋体" w:cs="Times New Roman"/>
          <w:kern w:val="2"/>
          <w:sz w:val="30"/>
          <w:szCs w:val="30"/>
          <w:u w:val="single"/>
          <w:lang w:val="en-US" w:eastAsia="zh-CN" w:bidi="ar-SA"/>
        </w:rPr>
        <w:t xml:space="preserve">                       </w:t>
      </w:r>
      <w:r>
        <w:rPr>
          <w:rStyle w:val="24"/>
          <w:rFonts w:hint="eastAsia" w:ascii="Calibri" w:hAnsi="Calibri" w:eastAsia="宋体" w:cs="Times New Roman"/>
          <w:kern w:val="2"/>
          <w:sz w:val="30"/>
          <w:szCs w:val="30"/>
          <w:u w:val="none"/>
          <w:lang w:val="en-US" w:eastAsia="zh-CN" w:bidi="ar-SA"/>
        </w:rPr>
        <w:t xml:space="preserve">            </w:t>
      </w:r>
      <w:r>
        <w:rPr>
          <w:rStyle w:val="24"/>
          <w:rFonts w:hint="eastAsia" w:ascii="Calibri" w:hAnsi="Calibri" w:eastAsia="宋体" w:cs="Times New Roman"/>
          <w:kern w:val="2"/>
          <w:sz w:val="30"/>
          <w:szCs w:val="30"/>
          <w:lang w:val="en-US" w:eastAsia="zh-CN" w:bidi="ar-SA"/>
        </w:rPr>
        <w:t>邮政编码：</w:t>
      </w:r>
      <w:r>
        <w:rPr>
          <w:rStyle w:val="24"/>
          <w:rFonts w:hint="eastAsia" w:ascii="Calibri" w:hAnsi="Calibri" w:eastAsia="宋体" w:cs="Times New Roman"/>
          <w:kern w:val="2"/>
          <w:sz w:val="30"/>
          <w:szCs w:val="30"/>
          <w:u w:val="single"/>
          <w:lang w:val="en-US" w:eastAsia="zh-CN" w:bidi="ar-SA"/>
        </w:rPr>
        <w:t xml:space="preserve">                       </w:t>
      </w:r>
    </w:p>
    <w:p w14:paraId="3928DE9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Style w:val="24"/>
          <w:rFonts w:hint="eastAsia" w:ascii="Calibri" w:hAnsi="Calibri" w:eastAsia="宋体" w:cs="Times New Roman"/>
          <w:kern w:val="2"/>
          <w:sz w:val="30"/>
          <w:szCs w:val="30"/>
          <w:u w:val="single"/>
          <w:lang w:val="en-US" w:eastAsia="zh-CN" w:bidi="ar-SA"/>
        </w:rPr>
      </w:pPr>
      <w:r>
        <w:rPr>
          <w:rStyle w:val="24"/>
          <w:rFonts w:hint="eastAsia" w:ascii="宋体" w:hAnsi="宋体" w:eastAsia="宋体" w:cs="Times New Roman"/>
          <w:color w:val="000000"/>
          <w:kern w:val="2"/>
          <w:sz w:val="30"/>
          <w:szCs w:val="30"/>
          <w:lang w:val="en-US" w:eastAsia="zh-CN" w:bidi="ar-SA"/>
        </w:rPr>
        <w:t>电子信箱：</w:t>
      </w:r>
      <w:r>
        <w:rPr>
          <w:rStyle w:val="24"/>
          <w:rFonts w:hint="eastAsia" w:ascii="Calibri" w:hAnsi="Calibri" w:eastAsia="宋体" w:cs="Times New Roman"/>
          <w:kern w:val="2"/>
          <w:sz w:val="30"/>
          <w:szCs w:val="30"/>
          <w:u w:val="single"/>
          <w:lang w:val="en-US" w:eastAsia="zh-CN" w:bidi="ar-SA"/>
        </w:rPr>
        <w:t xml:space="preserve">                       </w:t>
      </w:r>
      <w:r>
        <w:rPr>
          <w:rStyle w:val="24"/>
          <w:rFonts w:hint="eastAsia" w:ascii="Calibri" w:hAnsi="Calibri" w:eastAsia="宋体" w:cs="Times New Roman"/>
          <w:kern w:val="2"/>
          <w:sz w:val="30"/>
          <w:szCs w:val="30"/>
          <w:u w:val="none"/>
          <w:lang w:val="en-US" w:eastAsia="zh-CN" w:bidi="ar-SA"/>
        </w:rPr>
        <w:t xml:space="preserve">            </w:t>
      </w:r>
      <w:r>
        <w:rPr>
          <w:rStyle w:val="24"/>
          <w:rFonts w:hint="eastAsia" w:ascii="宋体" w:hAnsi="宋体" w:eastAsia="宋体" w:cs="Times New Roman"/>
          <w:color w:val="000000"/>
          <w:kern w:val="2"/>
          <w:sz w:val="30"/>
          <w:szCs w:val="30"/>
          <w:lang w:val="en-US" w:eastAsia="zh-CN" w:bidi="ar-SA"/>
        </w:rPr>
        <w:t>电子信箱：</w:t>
      </w:r>
      <w:r>
        <w:rPr>
          <w:rStyle w:val="24"/>
          <w:rFonts w:hint="eastAsia" w:ascii="Calibri" w:hAnsi="Calibri" w:eastAsia="宋体" w:cs="Times New Roman"/>
          <w:kern w:val="2"/>
          <w:sz w:val="30"/>
          <w:szCs w:val="30"/>
          <w:u w:val="single"/>
          <w:lang w:val="en-US" w:eastAsia="zh-CN" w:bidi="ar-SA"/>
        </w:rPr>
        <w:t xml:space="preserve">                       </w:t>
      </w:r>
    </w:p>
    <w:p w14:paraId="445B975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Style w:val="24"/>
          <w:rFonts w:hint="default" w:ascii="Calibri" w:hAnsi="Calibri" w:eastAsia="宋体" w:cs="Times New Roman"/>
          <w:kern w:val="2"/>
          <w:sz w:val="30"/>
          <w:szCs w:val="30"/>
          <w:u w:val="single"/>
          <w:lang w:val="en-US" w:eastAsia="zh-CN" w:bidi="ar-SA"/>
        </w:rPr>
      </w:pPr>
      <w:r>
        <w:rPr>
          <w:rStyle w:val="24"/>
          <w:rFonts w:hint="eastAsia" w:ascii="宋体" w:hAnsi="宋体" w:eastAsia="宋体" w:cs="Times New Roman"/>
          <w:color w:val="000000"/>
          <w:kern w:val="2"/>
          <w:sz w:val="30"/>
          <w:szCs w:val="30"/>
          <w:lang w:val="en-US" w:eastAsia="zh-CN" w:bidi="ar-SA"/>
        </w:rPr>
        <w:t>开户银行：</w:t>
      </w:r>
      <w:r>
        <w:rPr>
          <w:rStyle w:val="24"/>
          <w:rFonts w:hint="eastAsia" w:ascii="宋体" w:hAnsi="宋体" w:eastAsia="宋体" w:cs="Times New Roman"/>
          <w:color w:val="000000"/>
          <w:kern w:val="2"/>
          <w:sz w:val="30"/>
          <w:szCs w:val="30"/>
          <w:u w:val="single"/>
          <w:lang w:val="en-US" w:eastAsia="zh-CN" w:bidi="ar-SA"/>
        </w:rPr>
        <w:t xml:space="preserve">                       </w:t>
      </w:r>
      <w:r>
        <w:rPr>
          <w:rStyle w:val="24"/>
          <w:rFonts w:hint="eastAsia" w:ascii="宋体" w:hAnsi="宋体" w:eastAsia="宋体" w:cs="Times New Roman"/>
          <w:color w:val="000000"/>
          <w:kern w:val="2"/>
          <w:sz w:val="30"/>
          <w:szCs w:val="30"/>
          <w:u w:val="none"/>
          <w:lang w:val="en-US" w:eastAsia="zh-CN" w:bidi="ar-SA"/>
        </w:rPr>
        <w:t xml:space="preserve">            </w:t>
      </w:r>
      <w:r>
        <w:rPr>
          <w:rStyle w:val="24"/>
          <w:rFonts w:hint="eastAsia" w:ascii="宋体" w:hAnsi="宋体" w:eastAsia="宋体" w:cs="Times New Roman"/>
          <w:color w:val="000000"/>
          <w:kern w:val="2"/>
          <w:sz w:val="30"/>
          <w:szCs w:val="30"/>
          <w:lang w:val="en-US" w:eastAsia="zh-CN" w:bidi="ar-SA"/>
        </w:rPr>
        <w:t>开户银行：</w:t>
      </w:r>
      <w:r>
        <w:rPr>
          <w:rStyle w:val="24"/>
          <w:rFonts w:hint="eastAsia" w:ascii="宋体" w:hAnsi="宋体" w:eastAsia="宋体" w:cs="Times New Roman"/>
          <w:color w:val="000000"/>
          <w:kern w:val="2"/>
          <w:sz w:val="30"/>
          <w:szCs w:val="30"/>
          <w:u w:val="single"/>
          <w:lang w:val="en-US" w:eastAsia="zh-CN" w:bidi="ar-SA"/>
        </w:rPr>
        <w:t xml:space="preserve">                       </w:t>
      </w:r>
    </w:p>
    <w:p w14:paraId="0E946F9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Style w:val="24"/>
          <w:rFonts w:hint="eastAsia" w:ascii="宋体" w:hAnsi="宋体" w:eastAsia="宋体" w:cs="Times New Roman"/>
          <w:color w:val="000000"/>
          <w:kern w:val="2"/>
          <w:sz w:val="30"/>
          <w:szCs w:val="30"/>
          <w:u w:val="single"/>
          <w:lang w:val="en-US" w:eastAsia="zh-CN" w:bidi="ar-SA"/>
        </w:rPr>
      </w:pPr>
      <w:r>
        <w:rPr>
          <w:rStyle w:val="24"/>
          <w:rFonts w:hint="eastAsia" w:ascii="宋体" w:hAnsi="宋体" w:eastAsia="宋体" w:cs="Times New Roman"/>
          <w:color w:val="000000"/>
          <w:kern w:val="2"/>
          <w:sz w:val="30"/>
          <w:szCs w:val="30"/>
          <w:lang w:val="en-US" w:eastAsia="zh-CN" w:bidi="ar-SA"/>
        </w:rPr>
        <w:t>账号：</w:t>
      </w:r>
      <w:r>
        <w:rPr>
          <w:rStyle w:val="24"/>
          <w:rFonts w:hint="eastAsia" w:ascii="宋体" w:hAnsi="宋体" w:eastAsia="宋体" w:cs="Times New Roman"/>
          <w:color w:val="000000"/>
          <w:kern w:val="2"/>
          <w:sz w:val="30"/>
          <w:szCs w:val="30"/>
          <w:u w:val="single"/>
          <w:lang w:val="en-US" w:eastAsia="zh-CN" w:bidi="ar-SA"/>
        </w:rPr>
        <w:t xml:space="preserve">                           </w:t>
      </w:r>
      <w:r>
        <w:rPr>
          <w:rStyle w:val="24"/>
          <w:rFonts w:hint="eastAsia" w:ascii="宋体" w:hAnsi="宋体" w:eastAsia="宋体" w:cs="Times New Roman"/>
          <w:color w:val="000000"/>
          <w:kern w:val="2"/>
          <w:sz w:val="30"/>
          <w:szCs w:val="30"/>
          <w:u w:val="none"/>
          <w:lang w:val="en-US" w:eastAsia="zh-CN" w:bidi="ar-SA"/>
        </w:rPr>
        <w:t xml:space="preserve">            </w:t>
      </w:r>
      <w:r>
        <w:rPr>
          <w:rStyle w:val="24"/>
          <w:rFonts w:hint="eastAsia" w:ascii="宋体" w:hAnsi="宋体" w:eastAsia="宋体" w:cs="Times New Roman"/>
          <w:color w:val="000000"/>
          <w:kern w:val="2"/>
          <w:sz w:val="30"/>
          <w:szCs w:val="30"/>
          <w:lang w:val="en-US" w:eastAsia="zh-CN" w:bidi="ar-SA"/>
        </w:rPr>
        <w:t>账号：</w:t>
      </w:r>
      <w:r>
        <w:rPr>
          <w:rStyle w:val="24"/>
          <w:rFonts w:hint="eastAsia" w:ascii="宋体" w:hAnsi="宋体" w:eastAsia="宋体" w:cs="Times New Roman"/>
          <w:color w:val="000000"/>
          <w:kern w:val="2"/>
          <w:sz w:val="30"/>
          <w:szCs w:val="30"/>
          <w:u w:val="single"/>
          <w:lang w:val="en-US" w:eastAsia="zh-CN" w:bidi="ar-SA"/>
        </w:rPr>
        <w:t xml:space="preserve">                           </w:t>
      </w:r>
    </w:p>
    <w:p w14:paraId="3110C6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Style w:val="24"/>
          <w:rFonts w:hint="default" w:ascii="Calibri" w:hAnsi="Calibri" w:eastAsia="宋体" w:cs="Times New Roman"/>
          <w:kern w:val="2"/>
          <w:sz w:val="30"/>
          <w:szCs w:val="30"/>
          <w:lang w:val="en-US" w:eastAsia="zh-CN" w:bidi="ar-SA"/>
        </w:rPr>
      </w:pPr>
      <w:r>
        <w:rPr>
          <w:rStyle w:val="24"/>
          <w:rFonts w:hint="eastAsia" w:ascii="Calibri" w:hAnsi="Calibri" w:eastAsia="宋体" w:cs="Times New Roman"/>
          <w:kern w:val="2"/>
          <w:sz w:val="30"/>
          <w:szCs w:val="30"/>
          <w:u w:val="single"/>
          <w:lang w:val="en-US" w:eastAsia="zh-CN" w:bidi="ar-SA"/>
        </w:rPr>
        <w:t xml:space="preserve">         </w:t>
      </w:r>
      <w:r>
        <w:rPr>
          <w:rStyle w:val="24"/>
          <w:rFonts w:hint="eastAsia" w:ascii="Calibri" w:hAnsi="Calibri" w:eastAsia="宋体" w:cs="Times New Roman"/>
          <w:kern w:val="2"/>
          <w:sz w:val="30"/>
          <w:szCs w:val="30"/>
          <w:lang w:val="en-US" w:eastAsia="zh-CN" w:bidi="ar-SA"/>
        </w:rPr>
        <w:t>年</w:t>
      </w:r>
      <w:r>
        <w:rPr>
          <w:rStyle w:val="24"/>
          <w:rFonts w:hint="eastAsia" w:ascii="Calibri" w:hAnsi="Calibri" w:eastAsia="宋体" w:cs="Times New Roman"/>
          <w:kern w:val="2"/>
          <w:sz w:val="30"/>
          <w:szCs w:val="30"/>
          <w:u w:val="single"/>
          <w:lang w:val="en-US" w:eastAsia="zh-CN" w:bidi="ar-SA"/>
        </w:rPr>
        <w:t xml:space="preserve">         </w:t>
      </w:r>
      <w:r>
        <w:rPr>
          <w:rStyle w:val="24"/>
          <w:rFonts w:hint="eastAsia" w:ascii="Calibri" w:hAnsi="Calibri" w:eastAsia="宋体" w:cs="Times New Roman"/>
          <w:kern w:val="2"/>
          <w:sz w:val="30"/>
          <w:szCs w:val="30"/>
          <w:lang w:val="en-US" w:eastAsia="zh-CN" w:bidi="ar-SA"/>
        </w:rPr>
        <w:t>月</w:t>
      </w:r>
      <w:r>
        <w:rPr>
          <w:rStyle w:val="24"/>
          <w:rFonts w:hint="eastAsia" w:ascii="Calibri" w:hAnsi="Calibri" w:eastAsia="宋体" w:cs="Times New Roman"/>
          <w:kern w:val="2"/>
          <w:sz w:val="30"/>
          <w:szCs w:val="30"/>
          <w:u w:val="single"/>
          <w:lang w:val="en-US" w:eastAsia="zh-CN" w:bidi="ar-SA"/>
        </w:rPr>
        <w:t xml:space="preserve">         </w:t>
      </w:r>
      <w:r>
        <w:rPr>
          <w:rStyle w:val="24"/>
          <w:rFonts w:hint="eastAsia" w:ascii="Calibri" w:hAnsi="Calibri" w:eastAsia="宋体" w:cs="Times New Roman"/>
          <w:kern w:val="2"/>
          <w:sz w:val="30"/>
          <w:szCs w:val="30"/>
          <w:lang w:val="en-US" w:eastAsia="zh-CN" w:bidi="ar-SA"/>
        </w:rPr>
        <w:t xml:space="preserve">日            </w:t>
      </w:r>
      <w:r>
        <w:rPr>
          <w:rStyle w:val="24"/>
          <w:rFonts w:hint="eastAsia" w:ascii="Calibri" w:hAnsi="Calibri" w:eastAsia="宋体" w:cs="Times New Roman"/>
          <w:kern w:val="2"/>
          <w:sz w:val="30"/>
          <w:szCs w:val="30"/>
          <w:u w:val="single"/>
          <w:lang w:val="en-US" w:eastAsia="zh-CN" w:bidi="ar-SA"/>
        </w:rPr>
        <w:t xml:space="preserve">         </w:t>
      </w:r>
      <w:r>
        <w:rPr>
          <w:rStyle w:val="24"/>
          <w:rFonts w:hint="eastAsia" w:ascii="Calibri" w:hAnsi="Calibri" w:eastAsia="宋体" w:cs="Times New Roman"/>
          <w:kern w:val="2"/>
          <w:sz w:val="30"/>
          <w:szCs w:val="30"/>
          <w:lang w:val="en-US" w:eastAsia="zh-CN" w:bidi="ar-SA"/>
        </w:rPr>
        <w:t>年</w:t>
      </w:r>
      <w:r>
        <w:rPr>
          <w:rStyle w:val="24"/>
          <w:rFonts w:hint="eastAsia" w:ascii="Calibri" w:hAnsi="Calibri" w:eastAsia="宋体" w:cs="Times New Roman"/>
          <w:kern w:val="2"/>
          <w:sz w:val="30"/>
          <w:szCs w:val="30"/>
          <w:u w:val="single"/>
          <w:lang w:val="en-US" w:eastAsia="zh-CN" w:bidi="ar-SA"/>
        </w:rPr>
        <w:t xml:space="preserve">         </w:t>
      </w:r>
      <w:r>
        <w:rPr>
          <w:rStyle w:val="24"/>
          <w:rFonts w:hint="eastAsia" w:ascii="Calibri" w:hAnsi="Calibri" w:eastAsia="宋体" w:cs="Times New Roman"/>
          <w:kern w:val="2"/>
          <w:sz w:val="30"/>
          <w:szCs w:val="30"/>
          <w:lang w:val="en-US" w:eastAsia="zh-CN" w:bidi="ar-SA"/>
        </w:rPr>
        <w:t>月</w:t>
      </w:r>
      <w:r>
        <w:rPr>
          <w:rStyle w:val="24"/>
          <w:rFonts w:hint="eastAsia" w:ascii="Calibri" w:hAnsi="Calibri" w:eastAsia="宋体" w:cs="Times New Roman"/>
          <w:kern w:val="2"/>
          <w:sz w:val="30"/>
          <w:szCs w:val="30"/>
          <w:u w:val="single"/>
          <w:lang w:val="en-US" w:eastAsia="zh-CN" w:bidi="ar-SA"/>
        </w:rPr>
        <w:t xml:space="preserve">         </w:t>
      </w:r>
      <w:r>
        <w:rPr>
          <w:rStyle w:val="24"/>
          <w:rFonts w:hint="eastAsia" w:ascii="Calibri" w:hAnsi="Calibri" w:eastAsia="宋体" w:cs="Times New Roman"/>
          <w:kern w:val="2"/>
          <w:sz w:val="30"/>
          <w:szCs w:val="30"/>
          <w:lang w:val="en-US" w:eastAsia="zh-CN" w:bidi="ar-SA"/>
        </w:rPr>
        <w:t>日</w:t>
      </w:r>
    </w:p>
    <w:p w14:paraId="720829FB">
      <w:pPr>
        <w:widowControl/>
        <w:jc w:val="center"/>
        <w:rPr>
          <w:rStyle w:val="24"/>
          <w:rFonts w:ascii="宋体" w:hAnsi="宋体" w:eastAsia="宋体" w:cs="黑体"/>
          <w:color w:val="000000"/>
          <w:kern w:val="0"/>
          <w:sz w:val="32"/>
          <w:szCs w:val="32"/>
          <w:lang w:val="en-US" w:eastAsia="zh-CN" w:bidi="ar"/>
        </w:rPr>
      </w:pPr>
      <w:r>
        <w:rPr>
          <w:rStyle w:val="24"/>
          <w:rFonts w:hint="eastAsia" w:ascii="宋体" w:hAnsi="宋体" w:eastAsia="宋体" w:cs="黑体"/>
          <w:color w:val="000000"/>
          <w:kern w:val="0"/>
          <w:sz w:val="32"/>
          <w:szCs w:val="32"/>
          <w:lang w:val="en-US" w:eastAsia="zh-CN" w:bidi="ar"/>
        </w:rPr>
        <w:br w:type="page"/>
      </w:r>
      <w:r>
        <w:rPr>
          <w:rStyle w:val="24"/>
          <w:rFonts w:hint="eastAsia" w:ascii="宋体" w:hAnsi="宋体" w:eastAsia="宋体" w:cs="黑体"/>
          <w:color w:val="000000"/>
          <w:kern w:val="0"/>
          <w:sz w:val="32"/>
          <w:szCs w:val="32"/>
          <w:lang w:val="en-US" w:eastAsia="zh-CN" w:bidi="ar"/>
        </w:rPr>
        <w:t xml:space="preserve">第二部分 </w:t>
      </w:r>
      <w:r>
        <w:rPr>
          <w:rStyle w:val="24"/>
          <w:rFonts w:ascii="宋体" w:hAnsi="宋体" w:eastAsia="宋体" w:cs="黑体"/>
          <w:color w:val="000000"/>
          <w:kern w:val="0"/>
          <w:sz w:val="32"/>
          <w:szCs w:val="32"/>
          <w:lang w:val="en-US" w:eastAsia="zh-CN" w:bidi="ar"/>
        </w:rPr>
        <w:t>通用合同条款</w:t>
      </w:r>
    </w:p>
    <w:p w14:paraId="39A17C67">
      <w:pPr>
        <w:widowControl w:val="0"/>
        <w:spacing w:line="360" w:lineRule="auto"/>
        <w:jc w:val="both"/>
        <w:rPr>
          <w:rStyle w:val="24"/>
          <w:rFonts w:hint="eastAsia" w:ascii="宋体" w:hAnsi="宋体" w:eastAsia="宋体" w:cs="Times New Roman"/>
          <w:bCs/>
          <w:color w:val="000000"/>
          <w:kern w:val="2"/>
          <w:sz w:val="30"/>
          <w:szCs w:val="30"/>
          <w:lang w:val="en-US" w:eastAsia="zh-CN" w:bidi="ar-SA"/>
        </w:rPr>
      </w:pPr>
      <w:r>
        <w:rPr>
          <w:rStyle w:val="24"/>
          <w:rFonts w:hint="eastAsia" w:ascii="宋体" w:hAnsi="宋体" w:eastAsia="宋体" w:cs="Times New Roman"/>
          <w:bCs/>
          <w:color w:val="000000"/>
          <w:kern w:val="2"/>
          <w:sz w:val="30"/>
          <w:szCs w:val="30"/>
          <w:lang w:val="en-US" w:eastAsia="zh-CN" w:bidi="ar-SA"/>
        </w:rPr>
        <w:t>以《建设工程施工合同（示范文本）》（GF-2017-0201）为准。</w:t>
      </w:r>
    </w:p>
    <w:p w14:paraId="7B157DCD">
      <w:pPr>
        <w:widowControl w:val="0"/>
        <w:jc w:val="both"/>
        <w:rPr>
          <w:rStyle w:val="24"/>
          <w:rFonts w:ascii="宋体" w:hAnsi="宋体" w:eastAsia="宋体" w:cs="Times New Roman"/>
          <w:b/>
          <w:spacing w:val="4"/>
          <w:kern w:val="10"/>
          <w:sz w:val="32"/>
          <w:szCs w:val="32"/>
          <w:lang w:val="en-US" w:eastAsia="zh-CN" w:bidi="ar-SA"/>
        </w:rPr>
      </w:pPr>
      <w:r>
        <w:rPr>
          <w:rStyle w:val="24"/>
          <w:rFonts w:ascii="宋体" w:hAnsi="宋体" w:eastAsia="宋体" w:cs="Times New Roman"/>
          <w:color w:val="000000"/>
          <w:kern w:val="2"/>
          <w:sz w:val="24"/>
          <w:szCs w:val="24"/>
          <w:lang w:val="en-US" w:eastAsia="zh-CN" w:bidi="ar-SA"/>
        </w:rPr>
        <w:br w:type="page"/>
      </w:r>
    </w:p>
    <w:p w14:paraId="61D7A54F">
      <w:pPr>
        <w:keepNext/>
        <w:keepLines/>
        <w:widowControl w:val="0"/>
        <w:spacing w:before="260" w:beforeLines="0" w:after="260" w:afterLines="0" w:line="413" w:lineRule="auto"/>
        <w:jc w:val="center"/>
        <w:outlineLvl w:val="2"/>
        <w:rPr>
          <w:rFonts w:ascii="华文中宋" w:hAnsi="华文中宋" w:eastAsia="华文中宋" w:cs="Times New Roman"/>
          <w:b/>
          <w:bCs/>
          <w:kern w:val="2"/>
          <w:sz w:val="44"/>
          <w:szCs w:val="44"/>
          <w:lang w:val="en-US" w:eastAsia="zh-CN" w:bidi="ar-SA"/>
        </w:rPr>
      </w:pPr>
      <w:r>
        <w:rPr>
          <w:rFonts w:ascii="华文中宋" w:hAnsi="华文中宋" w:eastAsia="华文中宋" w:cs="Times New Roman"/>
          <w:b/>
          <w:bCs/>
          <w:kern w:val="2"/>
          <w:sz w:val="44"/>
          <w:szCs w:val="44"/>
          <w:lang w:val="en-US" w:eastAsia="zh-CN" w:bidi="ar-SA"/>
        </w:rPr>
        <w:t xml:space="preserve">第三部分 </w:t>
      </w:r>
      <w:r>
        <w:rPr>
          <w:rFonts w:hint="eastAsia" w:ascii="华文中宋" w:hAnsi="华文中宋" w:eastAsia="华文中宋" w:cs="Times New Roman"/>
          <w:b/>
          <w:bCs/>
          <w:kern w:val="2"/>
          <w:sz w:val="44"/>
          <w:szCs w:val="44"/>
          <w:lang w:val="en-US" w:eastAsia="zh-CN" w:bidi="ar-SA"/>
        </w:rPr>
        <w:t>专用合同条款</w:t>
      </w:r>
    </w:p>
    <w:p w14:paraId="543AA672">
      <w:pPr>
        <w:pStyle w:val="5"/>
        <w:spacing w:before="120" w:after="120" w:line="360" w:lineRule="auto"/>
        <w:rPr>
          <w:rFonts w:ascii="Times New Roman" w:hAnsi="Times New Roman" w:eastAsia="黑体" w:cs="Times New Roman"/>
          <w:b w:val="0"/>
          <w:color w:val="000000"/>
          <w:sz w:val="32"/>
          <w:szCs w:val="32"/>
        </w:rPr>
      </w:pPr>
      <w:bookmarkStart w:id="13" w:name="_Toc351203633"/>
      <w:r>
        <w:rPr>
          <w:rFonts w:ascii="Times New Roman" w:hAnsi="Times New Roman" w:eastAsia="黑体" w:cs="Times New Roman"/>
          <w:b w:val="0"/>
          <w:color w:val="000000"/>
          <w:sz w:val="32"/>
          <w:szCs w:val="32"/>
        </w:rPr>
        <w:t>1</w:t>
      </w:r>
      <w:bookmarkStart w:id="14" w:name="_Toc296944495"/>
      <w:bookmarkStart w:id="15" w:name="_Toc296503156"/>
      <w:bookmarkStart w:id="16" w:name="_Toc292559361"/>
      <w:bookmarkStart w:id="17" w:name="_Toc296346657"/>
      <w:bookmarkStart w:id="18" w:name="_Toc296890984"/>
      <w:bookmarkStart w:id="19" w:name="_Toc292559866"/>
      <w:bookmarkStart w:id="20" w:name="_Toc296347155"/>
      <w:bookmarkStart w:id="21" w:name="_Toc297048342"/>
      <w:bookmarkStart w:id="22" w:name="_Toc297120456"/>
      <w:bookmarkStart w:id="23" w:name="_Toc296891196"/>
      <w:r>
        <w:rPr>
          <w:rFonts w:ascii="Times New Roman" w:hAnsi="Times New Roman" w:eastAsia="黑体" w:cs="Times New Roman"/>
          <w:b w:val="0"/>
          <w:color w:val="000000"/>
          <w:sz w:val="32"/>
          <w:szCs w:val="32"/>
        </w:rPr>
        <w:t>. 一般约定</w:t>
      </w:r>
      <w:bookmarkEnd w:id="13"/>
    </w:p>
    <w:bookmarkEnd w:id="14"/>
    <w:bookmarkEnd w:id="15"/>
    <w:bookmarkEnd w:id="16"/>
    <w:bookmarkEnd w:id="17"/>
    <w:bookmarkEnd w:id="18"/>
    <w:bookmarkEnd w:id="19"/>
    <w:bookmarkEnd w:id="20"/>
    <w:bookmarkEnd w:id="21"/>
    <w:bookmarkEnd w:id="22"/>
    <w:bookmarkEnd w:id="23"/>
    <w:p w14:paraId="75ED18D5">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1.6 图纸和承包人文件</w:t>
      </w:r>
      <w:r>
        <w:rPr>
          <w:rFonts w:ascii="Times New Roman" w:hAnsi="Times New Roman" w:eastAsia="黑体" w:cs="Times New Roman"/>
          <w:color w:val="000000"/>
          <w:sz w:val="30"/>
          <w:szCs w:val="32"/>
        </w:rPr>
        <w:tab/>
      </w:r>
    </w:p>
    <w:p w14:paraId="10981871">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3.1 承包人的一般义务</w:t>
      </w:r>
    </w:p>
    <w:p w14:paraId="5A13D5A4">
      <w:pPr>
        <w:spacing w:after="120"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承包人提交的竣工资料的内容：</w:t>
      </w:r>
      <w:r>
        <w:rPr>
          <w:rFonts w:hint="eastAsia" w:ascii="Times New Roman" w:hAnsi="Times New Roman" w:eastAsia="仿宋_GB2312" w:cs="Times New Roman"/>
          <w:color w:val="000000"/>
          <w:sz w:val="30"/>
          <w:szCs w:val="32"/>
        </w:rPr>
        <w:t>由建设单位组织竣工验收后15天内，向发包人提供竣工图四套，并将施工过程中形成的有关完整资料分类整理装成册，经监理工程师审核后交发包人四套归档。提交的竣工资料和竣工图达到《建设工程文件归档整理规范》（GB/T-2001）及备案制要求。</w:t>
      </w:r>
    </w:p>
    <w:p w14:paraId="7A81C6DB">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3.3 承包人人员</w:t>
      </w:r>
    </w:p>
    <w:p w14:paraId="52FFBA05">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3.3.1 承包人提交项目管理机构及施工现场管理人员安排报告的期限</w:t>
      </w:r>
      <w:r>
        <w:rPr>
          <w:rFonts w:hint="eastAsia" w:ascii="Times New Roman" w:hAnsi="Times New Roman" w:eastAsia="仿宋_GB2312" w:cs="Times New Roman"/>
          <w:color w:val="000000"/>
          <w:sz w:val="30"/>
          <w:szCs w:val="32"/>
          <w:lang w:eastAsia="zh-CN"/>
        </w:rPr>
        <w:t>：</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lang w:eastAsia="zh-CN"/>
        </w:rPr>
        <w:t>开工前</w:t>
      </w:r>
      <w:r>
        <w:rPr>
          <w:rFonts w:hint="eastAsia" w:ascii="Times New Roman" w:hAnsi="Times New Roman" w:eastAsia="仿宋_GB2312" w:cs="Times New Roman"/>
          <w:color w:val="000000"/>
          <w:sz w:val="30"/>
          <w:szCs w:val="32"/>
          <w:u w:val="single"/>
          <w:lang w:val="en-US" w:eastAsia="zh-CN"/>
        </w:rPr>
        <w:t>3日，承包人须与项目现场施工的所有工人签订劳动合同，明确劳动报酬，购买社会保险，施工过程中的一切安全责任由承包人自行负责</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676C3134">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3.3.3 承包人无正当理由拒绝撤换主要施工管理人员的违约责任：</w:t>
      </w:r>
      <w:r>
        <w:rPr>
          <w:rFonts w:ascii="Times New Roman" w:hAnsi="Times New Roman" w:eastAsia="仿宋_GB2312" w:cs="Times New Roman"/>
          <w:color w:val="000000"/>
          <w:sz w:val="30"/>
          <w:szCs w:val="32"/>
          <w:u w:val="single"/>
        </w:rPr>
        <w:t xml:space="preserve">    </w:t>
      </w:r>
      <w:r>
        <w:rPr>
          <w:rFonts w:hint="eastAsia" w:ascii="Times New Roman" w:hAnsi="Times New Roman" w:eastAsia="仿宋_GB2312" w:cs="Times New Roman"/>
          <w:color w:val="000000"/>
          <w:sz w:val="30"/>
          <w:szCs w:val="32"/>
          <w:u w:val="single"/>
          <w:lang w:eastAsia="zh-CN"/>
        </w:rPr>
        <w:t>承包人支付违约金</w:t>
      </w:r>
      <w:r>
        <w:rPr>
          <w:rFonts w:hint="eastAsia" w:ascii="Times New Roman" w:hAnsi="Times New Roman" w:eastAsia="仿宋_GB2312" w:cs="Times New Roman"/>
          <w:color w:val="000000"/>
          <w:sz w:val="30"/>
          <w:szCs w:val="32"/>
          <w:u w:val="single"/>
          <w:lang w:val="en-US" w:eastAsia="zh-CN"/>
        </w:rPr>
        <w:t xml:space="preserve">2000元/人/次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186EFE89">
      <w:pPr>
        <w:spacing w:line="360" w:lineRule="auto"/>
        <w:ind w:firstLine="600" w:firstLineChars="200"/>
        <w:rPr>
          <w:rFonts w:ascii="Times New Roman" w:hAnsi="Times New Roman" w:eastAsia="仿宋_GB2312" w:cs="Times New Roman"/>
          <w:color w:val="000000"/>
          <w:sz w:val="30"/>
          <w:szCs w:val="32"/>
          <w:u w:val="single"/>
        </w:rPr>
      </w:pPr>
      <w:r>
        <w:rPr>
          <w:rFonts w:ascii="Times New Roman" w:hAnsi="Times New Roman" w:eastAsia="仿宋_GB2312" w:cs="Times New Roman"/>
          <w:color w:val="000000"/>
          <w:sz w:val="30"/>
          <w:szCs w:val="32"/>
        </w:rPr>
        <w:t xml:space="preserve">3.3.4 承包人主要施工管理人员离开施工现场的批准要求：   </w:t>
      </w:r>
      <w:r>
        <w:rPr>
          <w:rFonts w:ascii="Times New Roman" w:hAnsi="Times New Roman" w:eastAsia="仿宋_GB2312" w:cs="Times New Roman"/>
          <w:color w:val="000000"/>
          <w:sz w:val="30"/>
          <w:szCs w:val="32"/>
          <w:u w:val="single"/>
        </w:rPr>
        <w:t></w:t>
      </w:r>
      <w:r>
        <w:rPr>
          <w:rFonts w:hint="eastAsia"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lang w:eastAsia="zh-CN"/>
        </w:rPr>
        <w:t>经发包人同意</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265FECB8">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3.3.5承包人擅自更换主要施工管理人员的违约责任：</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承包人支付金200</w:t>
      </w:r>
      <w:r>
        <w:rPr>
          <w:rFonts w:hint="eastAsia" w:ascii="Times New Roman" w:hAnsi="Times New Roman" w:eastAsia="仿宋_GB2312" w:cs="Times New Roman"/>
          <w:color w:val="000000"/>
          <w:sz w:val="30"/>
          <w:szCs w:val="32"/>
          <w:u w:val="single"/>
          <w:lang w:val="en-US" w:eastAsia="zh-CN"/>
        </w:rPr>
        <w:t>0</w:t>
      </w:r>
      <w:r>
        <w:rPr>
          <w:rFonts w:hint="eastAsia" w:ascii="Times New Roman" w:hAnsi="Times New Roman" w:eastAsia="仿宋_GB2312" w:cs="Times New Roman"/>
          <w:color w:val="000000"/>
          <w:sz w:val="30"/>
          <w:szCs w:val="32"/>
          <w:u w:val="single"/>
        </w:rPr>
        <w:t xml:space="preserve">元/人/次 </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068F6AD5">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承包人主要施工管理人员擅自离开施工现场的违约责任：</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承包人支付违约金2000元/人/次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07300078">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3</w:t>
      </w:r>
      <w:bookmarkStart w:id="24" w:name="_Toc304295523"/>
      <w:bookmarkStart w:id="25" w:name="_Toc296891199"/>
      <w:bookmarkStart w:id="26" w:name="_Toc312677988"/>
      <w:bookmarkStart w:id="27" w:name="_Toc296347158"/>
      <w:bookmarkStart w:id="28" w:name="_Toc297048345"/>
      <w:bookmarkStart w:id="29" w:name="_Toc297216151"/>
      <w:bookmarkStart w:id="30" w:name="_Toc297120459"/>
      <w:bookmarkStart w:id="31" w:name="_Toc297123492"/>
      <w:bookmarkStart w:id="32" w:name="_Toc303539102"/>
      <w:bookmarkStart w:id="33" w:name="_Toc296503159"/>
      <w:bookmarkStart w:id="34" w:name="_Toc296890987"/>
      <w:bookmarkStart w:id="35" w:name="_Toc292559364"/>
      <w:bookmarkStart w:id="36" w:name="_Toc300934945"/>
      <w:bookmarkStart w:id="37" w:name="_Toc292559869"/>
      <w:bookmarkStart w:id="38" w:name="_Toc296944498"/>
      <w:bookmarkStart w:id="39" w:name="_Toc296346660"/>
      <w:r>
        <w:rPr>
          <w:rFonts w:ascii="Times New Roman" w:hAnsi="Times New Roman" w:eastAsia="黑体" w:cs="Times New Roman"/>
          <w:color w:val="000000"/>
          <w:sz w:val="30"/>
          <w:szCs w:val="32"/>
        </w:rPr>
        <w:t>.5 分包</w:t>
      </w:r>
    </w:p>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14:paraId="2009F216">
      <w:pPr>
        <w:spacing w:line="360" w:lineRule="auto"/>
        <w:ind w:firstLine="600" w:firstLineChars="200"/>
        <w:rPr>
          <w:rFonts w:ascii="Times New Roman" w:hAnsi="Times New Roman" w:eastAsia="仿宋_GB2312" w:cs="Times New Roman"/>
          <w:sz w:val="30"/>
          <w:szCs w:val="32"/>
        </w:rPr>
      </w:pPr>
      <w:r>
        <w:rPr>
          <w:rFonts w:ascii="Times New Roman" w:hAnsi="Times New Roman" w:eastAsia="仿宋_GB2312" w:cs="Times New Roman"/>
          <w:sz w:val="30"/>
          <w:szCs w:val="32"/>
        </w:rPr>
        <w:t>3</w:t>
      </w:r>
      <w:bookmarkStart w:id="40" w:name="_Toc296890988"/>
      <w:bookmarkStart w:id="41" w:name="_Toc296891200"/>
      <w:bookmarkStart w:id="42" w:name="_Toc292559870"/>
      <w:bookmarkStart w:id="43" w:name="_Toc318581158"/>
      <w:bookmarkStart w:id="44" w:name="_Toc297123493"/>
      <w:bookmarkStart w:id="45" w:name="_Toc297216152"/>
      <w:bookmarkStart w:id="46" w:name="_Toc297120460"/>
      <w:bookmarkStart w:id="47" w:name="_Toc292559365"/>
      <w:bookmarkStart w:id="48" w:name="_Toc296503160"/>
      <w:bookmarkStart w:id="49" w:name="_Toc296346661"/>
      <w:bookmarkStart w:id="50" w:name="_Toc312677989"/>
      <w:bookmarkStart w:id="51" w:name="_Toc304295524"/>
      <w:bookmarkStart w:id="52" w:name="_Toc300934946"/>
      <w:bookmarkStart w:id="53" w:name="_Toc297048346"/>
      <w:bookmarkStart w:id="54" w:name="_Toc296347159"/>
      <w:bookmarkStart w:id="55" w:name="_Toc296944499"/>
      <w:bookmarkStart w:id="56" w:name="_Toc303539103"/>
      <w:r>
        <w:rPr>
          <w:rFonts w:ascii="Times New Roman" w:hAnsi="Times New Roman" w:eastAsia="仿宋_GB2312" w:cs="Times New Roman"/>
          <w:sz w:val="30"/>
          <w:szCs w:val="32"/>
        </w:rPr>
        <w:t>.5.1 分包的一般约定</w:t>
      </w:r>
    </w:p>
    <w:p w14:paraId="6D80DCFF">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禁止分包的工程包括：</w:t>
      </w:r>
      <w:r>
        <w:rPr>
          <w:rFonts w:ascii="Times New Roman" w:hAnsi="Times New Roman" w:eastAsia="仿宋_GB2312" w:cs="Times New Roman"/>
          <w:color w:val="000000"/>
          <w:sz w:val="30"/>
          <w:szCs w:val="32"/>
          <w:u w:val="single"/>
        </w:rPr>
        <w:t></w:t>
      </w:r>
      <w:r>
        <w:rPr>
          <w:rFonts w:hint="eastAsia" w:ascii="Times New Roman" w:hAnsi="Times New Roman" w:eastAsia="仿宋_GB2312" w:cs="Times New Roman"/>
          <w:color w:val="000000"/>
          <w:sz w:val="30"/>
          <w:szCs w:val="32"/>
          <w:u w:val="single"/>
          <w:lang w:eastAsia="zh-CN"/>
        </w:rPr>
        <w:t>本工程禁止分包</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Pr>
          <w:rFonts w:ascii="Times New Roman" w:hAnsi="Times New Roman" w:eastAsia="仿宋_GB2312" w:cs="Times New Roman"/>
          <w:sz w:val="30"/>
          <w:szCs w:val="32"/>
        </w:rPr>
        <w:t xml:space="preserve"> </w:t>
      </w:r>
      <w:bookmarkStart w:id="57" w:name="_Toc312677990"/>
      <w:bookmarkStart w:id="58" w:name="_Toc318581159"/>
    </w:p>
    <w:bookmarkEnd w:id="57"/>
    <w:bookmarkEnd w:id="58"/>
    <w:p w14:paraId="024D604D">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3.6 工程照管与成品、半成品保护</w:t>
      </w:r>
    </w:p>
    <w:p w14:paraId="4704EE12">
      <w:pPr>
        <w:spacing w:before="120" w:after="120" w:line="360" w:lineRule="auto"/>
        <w:ind w:firstLine="600" w:firstLineChars="200"/>
        <w:rPr>
          <w:rFonts w:ascii="Times New Roman" w:hAnsi="Times New Roman" w:eastAsia="仿宋_GB2312" w:cs="Times New Roman"/>
          <w:color w:val="000000"/>
          <w:kern w:val="0"/>
          <w:sz w:val="30"/>
          <w:szCs w:val="32"/>
          <w:u w:val="single"/>
        </w:rPr>
      </w:pPr>
      <w:r>
        <w:rPr>
          <w:rFonts w:ascii="Times New Roman" w:hAnsi="Times New Roman" w:eastAsia="仿宋_GB2312" w:cs="Times New Roman"/>
          <w:color w:val="000000"/>
          <w:kern w:val="0"/>
          <w:sz w:val="30"/>
          <w:szCs w:val="32"/>
        </w:rPr>
        <w:t>承包人负责照管工程及工程相关的材料、工程设备的起始时间：</w:t>
      </w:r>
      <w:r>
        <w:rPr>
          <w:rFonts w:ascii="Times New Roman" w:hAnsi="Times New Roman" w:eastAsia="仿宋_GB2312" w:cs="Times New Roman"/>
          <w:color w:val="000000"/>
          <w:kern w:val="0"/>
          <w:sz w:val="30"/>
          <w:szCs w:val="32"/>
          <w:u w:val="single"/>
        </w:rPr>
        <w:t xml:space="preserve"> </w:t>
      </w:r>
      <w:r>
        <w:rPr>
          <w:rFonts w:hint="eastAsia" w:ascii="Times New Roman" w:hAnsi="Times New Roman" w:eastAsia="仿宋_GB2312" w:cs="Times New Roman"/>
          <w:color w:val="000000"/>
          <w:kern w:val="0"/>
          <w:sz w:val="30"/>
          <w:szCs w:val="32"/>
          <w:u w:val="single"/>
          <w:lang w:eastAsia="zh-CN"/>
        </w:rPr>
        <w:t>本工程包工包料，工程竣工验收合格移交发包人前由承包人负责</w:t>
      </w:r>
      <w:r>
        <w:rPr>
          <w:rFonts w:ascii="Times New Roman" w:hAnsi="Times New Roman" w:eastAsia="仿宋_GB2312" w:cs="Times New Roman"/>
          <w:color w:val="000000"/>
          <w:kern w:val="0"/>
          <w:sz w:val="30"/>
          <w:szCs w:val="32"/>
        </w:rPr>
        <w:t>。</w:t>
      </w:r>
    </w:p>
    <w:p w14:paraId="75A4D5B8">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3.7 履约担保</w:t>
      </w:r>
    </w:p>
    <w:p w14:paraId="52962977">
      <w:pPr>
        <w:spacing w:line="360" w:lineRule="auto"/>
        <w:ind w:firstLine="600" w:firstLineChars="200"/>
        <w:jc w:val="left"/>
        <w:rPr>
          <w:rFonts w:hint="eastAsia" w:ascii="Times New Roman" w:hAnsi="Times New Roman" w:eastAsia="仿宋_GB2312" w:cs="Times New Roman"/>
          <w:color w:val="000000"/>
          <w:sz w:val="30"/>
          <w:szCs w:val="32"/>
        </w:rPr>
      </w:pPr>
      <w:r>
        <w:rPr>
          <w:rFonts w:hint="eastAsia" w:ascii="Times New Roman" w:hAnsi="Times New Roman" w:eastAsia="仿宋_GB2312" w:cs="Times New Roman"/>
          <w:color w:val="000000"/>
          <w:sz w:val="30"/>
          <w:szCs w:val="32"/>
        </w:rPr>
        <w:t>承包人是否提供履</w:t>
      </w:r>
      <w:r>
        <w:rPr>
          <w:rFonts w:hint="eastAsia" w:ascii="Times New Roman" w:hAnsi="Times New Roman" w:eastAsia="仿宋_GB2312" w:cs="Times New Roman"/>
          <w:color w:val="000000"/>
          <w:sz w:val="30"/>
          <w:szCs w:val="32"/>
          <w:lang w:eastAsia="zh-CN"/>
        </w:rPr>
        <w:t>约担保</w:t>
      </w:r>
      <w:r>
        <w:rPr>
          <w:rFonts w:hint="eastAsia" w:ascii="Times New Roman" w:hAnsi="Times New Roman" w:eastAsia="仿宋_GB2312" w:cs="Times New Roman"/>
          <w:color w:val="000000"/>
          <w:sz w:val="30"/>
          <w:szCs w:val="32"/>
        </w:rPr>
        <w:t>：</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lang w:eastAsia="zh-CN"/>
        </w:rPr>
        <w:t>是</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030A92E9">
      <w:pPr>
        <w:spacing w:line="360" w:lineRule="auto"/>
        <w:ind w:firstLine="600" w:firstLineChars="200"/>
        <w:jc w:val="left"/>
        <w:rPr>
          <w:rFonts w:hint="eastAsia" w:ascii="Times New Roman" w:hAnsi="Times New Roman" w:eastAsia="仿宋_GB2312" w:cs="Times New Roman"/>
          <w:color w:val="000000"/>
          <w:sz w:val="30"/>
          <w:szCs w:val="32"/>
          <w:u w:val="single"/>
        </w:rPr>
      </w:pPr>
      <w:r>
        <w:rPr>
          <w:rFonts w:ascii="Times New Roman" w:hAnsi="Times New Roman" w:eastAsia="仿宋_GB2312" w:cs="Times New Roman"/>
          <w:color w:val="000000"/>
          <w:sz w:val="30"/>
          <w:szCs w:val="32"/>
        </w:rPr>
        <w:t>承包人提供履约担保的形式</w:t>
      </w:r>
      <w:r>
        <w:rPr>
          <w:rFonts w:hint="eastAsia" w:ascii="Times New Roman" w:hAnsi="Times New Roman" w:eastAsia="仿宋_GB2312" w:cs="Times New Roman"/>
          <w:color w:val="000000"/>
          <w:sz w:val="30"/>
          <w:szCs w:val="32"/>
        </w:rPr>
        <w:t>、金额及期限的</w:t>
      </w:r>
      <w:r>
        <w:rPr>
          <w:rFonts w:ascii="Times New Roman" w:hAnsi="Times New Roman" w:eastAsia="仿宋_GB2312" w:cs="Times New Roman"/>
          <w:color w:val="000000"/>
          <w:sz w:val="30"/>
          <w:szCs w:val="32"/>
        </w:rPr>
        <w:t>：</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承包人应在签订合同前，</w:t>
      </w:r>
      <w:r>
        <w:rPr>
          <w:rFonts w:hint="eastAsia" w:ascii="Times New Roman" w:hAnsi="Times New Roman" w:eastAsia="仿宋_GB2312" w:cs="Times New Roman"/>
          <w:color w:val="000000"/>
          <w:sz w:val="30"/>
          <w:szCs w:val="32"/>
          <w:u w:val="single"/>
          <w:lang w:eastAsia="zh-CN"/>
        </w:rPr>
        <w:t>通过银行转账方式向发包人支付履约保证金</w:t>
      </w:r>
      <w:r>
        <w:rPr>
          <w:rFonts w:hint="eastAsia" w:ascii="Times New Roman" w:hAnsi="Times New Roman" w:eastAsia="仿宋_GB2312" w:cs="Times New Roman"/>
          <w:color w:val="000000"/>
          <w:sz w:val="30"/>
          <w:szCs w:val="32"/>
          <w:u w:val="single"/>
        </w:rPr>
        <w:t>。</w:t>
      </w:r>
    </w:p>
    <w:p w14:paraId="6F239540">
      <w:pPr>
        <w:spacing w:line="360" w:lineRule="auto"/>
        <w:ind w:firstLine="600" w:firstLineChars="200"/>
        <w:jc w:val="left"/>
        <w:rPr>
          <w:rFonts w:hint="eastAsia" w:ascii="Times New Roman" w:hAnsi="Times New Roman" w:eastAsia="仿宋_GB2312" w:cs="Times New Roman"/>
          <w:color w:val="000000"/>
          <w:sz w:val="30"/>
          <w:szCs w:val="32"/>
          <w:u w:val="single"/>
        </w:rPr>
      </w:pPr>
      <w:r>
        <w:rPr>
          <w:rFonts w:hint="eastAsia" w:ascii="Times New Roman" w:hAnsi="Times New Roman" w:eastAsia="仿宋_GB2312" w:cs="Times New Roman"/>
          <w:color w:val="000000"/>
          <w:sz w:val="30"/>
          <w:szCs w:val="32"/>
          <w:u w:val="single"/>
        </w:rPr>
        <w:t>（1）履约保证金＝中标</w:t>
      </w:r>
      <w:r>
        <w:rPr>
          <w:rFonts w:hint="eastAsia" w:ascii="Times New Roman" w:hAnsi="Times New Roman" w:eastAsia="仿宋_GB2312" w:cs="Times New Roman"/>
          <w:color w:val="000000"/>
          <w:sz w:val="30"/>
          <w:szCs w:val="32"/>
          <w:u w:val="single"/>
          <w:lang w:eastAsia="zh-CN"/>
        </w:rPr>
        <w:t>价</w:t>
      </w:r>
      <w:r>
        <w:rPr>
          <w:rFonts w:hint="eastAsia" w:ascii="Times New Roman" w:hAnsi="Times New Roman" w:eastAsia="仿宋_GB2312" w:cs="Times New Roman"/>
          <w:color w:val="000000"/>
          <w:sz w:val="30"/>
          <w:szCs w:val="32"/>
          <w:u w:val="single"/>
        </w:rPr>
        <w:t>的</w:t>
      </w:r>
      <w:r>
        <w:rPr>
          <w:rFonts w:hint="eastAsia" w:ascii="Times New Roman" w:hAnsi="Times New Roman" w:eastAsia="仿宋_GB2312" w:cs="Times New Roman"/>
          <w:color w:val="000000"/>
          <w:sz w:val="30"/>
          <w:szCs w:val="32"/>
          <w:u w:val="single"/>
          <w:lang w:val="en-US" w:eastAsia="zh-CN"/>
        </w:rPr>
        <w:t>10</w:t>
      </w:r>
      <w:r>
        <w:rPr>
          <w:rFonts w:hint="eastAsia" w:ascii="Times New Roman" w:hAnsi="Times New Roman" w:eastAsia="仿宋_GB2312" w:cs="Times New Roman"/>
          <w:color w:val="000000"/>
          <w:sz w:val="30"/>
          <w:szCs w:val="32"/>
          <w:u w:val="single"/>
        </w:rPr>
        <w:t>％。</w:t>
      </w:r>
    </w:p>
    <w:p w14:paraId="3B415418">
      <w:pPr>
        <w:spacing w:line="360" w:lineRule="auto"/>
        <w:ind w:firstLine="600" w:firstLineChars="200"/>
        <w:jc w:val="left"/>
        <w:rPr>
          <w:rFonts w:hint="eastAsia" w:ascii="Times New Roman" w:hAnsi="Times New Roman" w:eastAsia="仿宋_GB2312" w:cs="Times New Roman"/>
          <w:color w:val="000000"/>
          <w:sz w:val="30"/>
          <w:szCs w:val="32"/>
          <w:u w:val="single"/>
        </w:rPr>
      </w:pPr>
      <w:r>
        <w:rPr>
          <w:rFonts w:hint="eastAsia" w:ascii="Times New Roman" w:hAnsi="Times New Roman" w:eastAsia="仿宋_GB2312" w:cs="Times New Roman"/>
          <w:color w:val="000000"/>
          <w:sz w:val="30"/>
          <w:szCs w:val="32"/>
          <w:u w:val="single"/>
        </w:rPr>
        <w:t>（3）现金交纳方式：承包人的基本履约保证金交纳在发包人的指定账户如下：</w:t>
      </w:r>
    </w:p>
    <w:p w14:paraId="757A47C9">
      <w:pPr>
        <w:spacing w:line="360" w:lineRule="auto"/>
        <w:ind w:firstLine="600" w:firstLineChars="200"/>
        <w:jc w:val="left"/>
        <w:rPr>
          <w:rFonts w:hint="eastAsia" w:ascii="Times New Roman" w:hAnsi="Times New Roman" w:eastAsia="仿宋_GB2312" w:cs="Times New Roman"/>
          <w:color w:val="000000"/>
          <w:sz w:val="30"/>
          <w:szCs w:val="32"/>
          <w:u w:val="single"/>
          <w:lang w:eastAsia="zh-CN"/>
        </w:rPr>
      </w:pPr>
      <w:r>
        <w:rPr>
          <w:rFonts w:hint="eastAsia" w:ascii="Times New Roman" w:hAnsi="Times New Roman" w:eastAsia="仿宋_GB2312" w:cs="Times New Roman"/>
          <w:color w:val="000000"/>
          <w:sz w:val="30"/>
          <w:szCs w:val="32"/>
          <w:u w:val="single"/>
        </w:rPr>
        <w:t>开户名：泸州阜阳投资集团有限公司</w:t>
      </w:r>
      <w:r>
        <w:rPr>
          <w:rFonts w:hint="eastAsia" w:ascii="Times New Roman" w:hAnsi="Times New Roman" w:eastAsia="仿宋_GB2312" w:cs="Times New Roman"/>
          <w:color w:val="000000"/>
          <w:sz w:val="30"/>
          <w:szCs w:val="32"/>
          <w:u w:val="single"/>
          <w:lang w:eastAsia="zh-CN"/>
        </w:rPr>
        <w:t>；</w:t>
      </w:r>
    </w:p>
    <w:p w14:paraId="4256CCAC">
      <w:pPr>
        <w:spacing w:line="360" w:lineRule="auto"/>
        <w:ind w:firstLine="600" w:firstLineChars="200"/>
        <w:jc w:val="left"/>
        <w:rPr>
          <w:rFonts w:hint="eastAsia" w:ascii="Times New Roman" w:hAnsi="Times New Roman" w:eastAsia="仿宋_GB2312" w:cs="Times New Roman"/>
          <w:color w:val="000000"/>
          <w:sz w:val="30"/>
          <w:szCs w:val="32"/>
          <w:u w:val="single"/>
          <w:lang w:eastAsia="zh-CN"/>
        </w:rPr>
      </w:pPr>
      <w:r>
        <w:rPr>
          <w:rFonts w:hint="eastAsia" w:ascii="Times New Roman" w:hAnsi="Times New Roman" w:eastAsia="仿宋_GB2312" w:cs="Times New Roman"/>
          <w:color w:val="000000"/>
          <w:sz w:val="30"/>
          <w:szCs w:val="32"/>
          <w:u w:val="single"/>
        </w:rPr>
        <w:t>开户行：泸州银行合江支行</w:t>
      </w:r>
      <w:r>
        <w:rPr>
          <w:rFonts w:hint="eastAsia" w:ascii="Times New Roman" w:hAnsi="Times New Roman" w:eastAsia="仿宋_GB2312" w:cs="Times New Roman"/>
          <w:color w:val="000000"/>
          <w:sz w:val="30"/>
          <w:szCs w:val="32"/>
          <w:u w:val="single"/>
          <w:lang w:eastAsia="zh-CN"/>
        </w:rPr>
        <w:t>；</w:t>
      </w:r>
    </w:p>
    <w:p w14:paraId="7FEAE399">
      <w:pPr>
        <w:spacing w:line="360" w:lineRule="auto"/>
        <w:ind w:firstLine="600" w:firstLineChars="200"/>
        <w:jc w:val="left"/>
        <w:rPr>
          <w:rFonts w:hint="eastAsia" w:ascii="Times New Roman" w:hAnsi="Times New Roman" w:eastAsia="仿宋_GB2312" w:cs="Times New Roman"/>
          <w:color w:val="000000"/>
          <w:sz w:val="30"/>
          <w:szCs w:val="32"/>
          <w:u w:val="single"/>
          <w:lang w:eastAsia="zh-CN"/>
        </w:rPr>
      </w:pPr>
      <w:r>
        <w:rPr>
          <w:rFonts w:hint="eastAsia" w:ascii="Times New Roman" w:hAnsi="Times New Roman" w:eastAsia="仿宋_GB2312" w:cs="Times New Roman"/>
          <w:color w:val="000000"/>
          <w:sz w:val="30"/>
          <w:szCs w:val="32"/>
          <w:u w:val="single"/>
        </w:rPr>
        <w:t>账　号：2010900000129416</w:t>
      </w:r>
      <w:r>
        <w:rPr>
          <w:rFonts w:hint="eastAsia" w:ascii="Times New Roman" w:hAnsi="Times New Roman" w:eastAsia="仿宋_GB2312" w:cs="Times New Roman"/>
          <w:color w:val="000000"/>
          <w:sz w:val="30"/>
          <w:szCs w:val="32"/>
          <w:u w:val="single"/>
          <w:lang w:eastAsia="zh-CN"/>
        </w:rPr>
        <w:t>。</w:t>
      </w:r>
    </w:p>
    <w:p w14:paraId="6411E50F">
      <w:pPr>
        <w:spacing w:line="360" w:lineRule="auto"/>
        <w:ind w:firstLine="600" w:firstLineChars="200"/>
        <w:jc w:val="left"/>
        <w:rPr>
          <w:rFonts w:hint="eastAsia" w:ascii="Times New Roman" w:hAnsi="Times New Roman" w:eastAsia="仿宋_GB2312" w:cs="Times New Roman"/>
          <w:color w:val="000000"/>
          <w:sz w:val="30"/>
          <w:szCs w:val="32"/>
          <w:u w:val="single"/>
          <w:lang w:eastAsia="zh-CN"/>
        </w:rPr>
      </w:pPr>
      <w:r>
        <w:rPr>
          <w:rFonts w:hint="eastAsia" w:ascii="Times New Roman" w:hAnsi="Times New Roman" w:eastAsia="仿宋_GB2312" w:cs="Times New Roman"/>
          <w:color w:val="000000"/>
          <w:sz w:val="30"/>
          <w:szCs w:val="32"/>
          <w:u w:val="single"/>
          <w:lang w:eastAsia="zh-CN"/>
        </w:rPr>
        <w:t>履约保证金作为乙方履行合同义务的担保，确保工程质量、工期、安全等符合合同约定。工程竣工验收合格且乙方无违约行为后，甲方在 14 个工作日内无息退还履约保证金。</w:t>
      </w:r>
    </w:p>
    <w:p w14:paraId="6B5F9B48">
      <w:pPr>
        <w:spacing w:line="360" w:lineRule="auto"/>
        <w:ind w:firstLine="600" w:firstLineChars="200"/>
        <w:jc w:val="left"/>
        <w:rPr>
          <w:rFonts w:hint="eastAsia" w:ascii="Times New Roman" w:hAnsi="Times New Roman" w:eastAsia="仿宋_GB2312" w:cs="Times New Roman"/>
          <w:color w:val="000000"/>
          <w:sz w:val="30"/>
          <w:szCs w:val="32"/>
          <w:u w:val="single"/>
          <w:lang w:eastAsia="zh-CN"/>
        </w:rPr>
      </w:pPr>
      <w:r>
        <w:rPr>
          <w:rFonts w:hint="eastAsia" w:ascii="Times New Roman" w:hAnsi="Times New Roman" w:eastAsia="仿宋_GB2312" w:cs="Times New Roman"/>
          <w:color w:val="000000"/>
          <w:sz w:val="30"/>
          <w:szCs w:val="32"/>
          <w:u w:val="single"/>
          <w:lang w:eastAsia="zh-CN"/>
        </w:rPr>
        <w:t>若乙方在施工过程中出现违约（如工期延误、质量不达标、安全事故等），甲方有权从履约保证金直接扣除乙方应支付的违约金、赔偿金等。</w:t>
      </w:r>
    </w:p>
    <w:p w14:paraId="574DDB6C">
      <w:pPr>
        <w:spacing w:line="360" w:lineRule="auto"/>
        <w:ind w:firstLine="600" w:firstLineChars="200"/>
        <w:jc w:val="left"/>
        <w:rPr>
          <w:rFonts w:ascii="Times New Roman" w:hAnsi="Times New Roman" w:eastAsia="仿宋_GB2312" w:cs="Times New Roman"/>
          <w:sz w:val="30"/>
          <w:szCs w:val="32"/>
        </w:rPr>
      </w:pPr>
      <w:bookmarkStart w:id="59" w:name="_Toc296944502"/>
      <w:bookmarkStart w:id="60" w:name="_Toc296346664"/>
      <w:bookmarkStart w:id="61" w:name="_Toc292559367"/>
      <w:bookmarkStart w:id="62" w:name="_Toc296347162"/>
      <w:bookmarkStart w:id="63" w:name="_Toc296503163"/>
      <w:bookmarkStart w:id="64" w:name="_Toc296891203"/>
      <w:bookmarkStart w:id="65" w:name="_Toc292559872"/>
      <w:bookmarkStart w:id="66" w:name="_Toc296890991"/>
      <w:bookmarkStart w:id="67" w:name="_Toc297048349"/>
      <w:bookmarkStart w:id="68" w:name="_Toc297120463"/>
      <w:r>
        <w:rPr>
          <w:rFonts w:ascii="Times New Roman" w:hAnsi="Times New Roman" w:eastAsia="仿宋_GB2312" w:cs="Times New Roman"/>
          <w:sz w:val="30"/>
          <w:szCs w:val="32"/>
        </w:rPr>
        <w:t>7</w:t>
      </w:r>
      <w:bookmarkStart w:id="69" w:name="_Toc312678012"/>
      <w:bookmarkStart w:id="70" w:name="_Toc312677486"/>
      <w:bookmarkStart w:id="71" w:name="_Toc318581169"/>
      <w:bookmarkStart w:id="72" w:name="_Toc297123518"/>
      <w:bookmarkStart w:id="73" w:name="_Toc297216177"/>
      <w:bookmarkStart w:id="74" w:name="_Toc303539127"/>
      <w:bookmarkStart w:id="75" w:name="_Toc300934970"/>
      <w:bookmarkStart w:id="76" w:name="_Toc304295548"/>
      <w:r>
        <w:rPr>
          <w:rFonts w:ascii="Times New Roman" w:hAnsi="Times New Roman" w:eastAsia="仿宋_GB2312" w:cs="Times New Roman"/>
          <w:sz w:val="30"/>
          <w:szCs w:val="32"/>
        </w:rPr>
        <w:t>.5.2 因承包人原因导致工期延误</w:t>
      </w:r>
    </w:p>
    <w:bookmarkEnd w:id="69"/>
    <w:bookmarkEnd w:id="70"/>
    <w:bookmarkEnd w:id="71"/>
    <w:p w14:paraId="0554B185">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因</w:t>
      </w:r>
      <w:bookmarkStart w:id="77" w:name="_Toc312677487"/>
      <w:bookmarkStart w:id="78" w:name="_Toc312678013"/>
      <w:bookmarkStart w:id="79" w:name="_Toc318581170"/>
      <w:r>
        <w:rPr>
          <w:rFonts w:ascii="Times New Roman" w:hAnsi="Times New Roman" w:eastAsia="仿宋_GB2312" w:cs="Times New Roman"/>
          <w:sz w:val="30"/>
          <w:szCs w:val="32"/>
        </w:rPr>
        <w:t>承包人原因造成工期延误，逾期竣工违约金的计算方法为</w:t>
      </w:r>
      <w:r>
        <w:rPr>
          <w:rFonts w:hint="eastAsia" w:ascii="Times New Roman" w:hAnsi="Times New Roman" w:eastAsia="仿宋_GB2312" w:cs="Times New Roman"/>
          <w:sz w:val="30"/>
          <w:szCs w:val="32"/>
          <w:lang w:eastAsia="zh-CN"/>
        </w:rPr>
        <w:t>：</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 xml:space="preserve">逾期每日按合同总价的0.5%支付违约金，逾期超过30天的，甲方有权解除合同并索赔损失   </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w:t>
      </w:r>
      <w:bookmarkEnd w:id="72"/>
      <w:bookmarkEnd w:id="73"/>
      <w:bookmarkEnd w:id="74"/>
      <w:bookmarkEnd w:id="75"/>
      <w:bookmarkEnd w:id="76"/>
      <w:bookmarkEnd w:id="77"/>
      <w:bookmarkEnd w:id="78"/>
    </w:p>
    <w:bookmarkEnd w:id="59"/>
    <w:bookmarkEnd w:id="60"/>
    <w:bookmarkEnd w:id="61"/>
    <w:bookmarkEnd w:id="62"/>
    <w:bookmarkEnd w:id="63"/>
    <w:bookmarkEnd w:id="64"/>
    <w:bookmarkEnd w:id="65"/>
    <w:bookmarkEnd w:id="66"/>
    <w:bookmarkEnd w:id="67"/>
    <w:bookmarkEnd w:id="68"/>
    <w:bookmarkEnd w:id="79"/>
    <w:p w14:paraId="180FF5B3">
      <w:pPr>
        <w:pStyle w:val="5"/>
        <w:spacing w:before="120" w:after="120" w:line="360" w:lineRule="auto"/>
        <w:rPr>
          <w:rFonts w:hint="eastAsia" w:ascii="Times New Roman" w:hAnsi="Times New Roman" w:eastAsia="黑体" w:cs="Times New Roman"/>
          <w:b w:val="0"/>
          <w:color w:val="000000"/>
          <w:sz w:val="32"/>
          <w:szCs w:val="32"/>
          <w:lang w:val="en-US" w:eastAsia="zh-CN"/>
        </w:rPr>
      </w:pPr>
      <w:bookmarkStart w:id="80" w:name="_Toc296891245"/>
      <w:bookmarkStart w:id="81" w:name="_Toc296503205"/>
      <w:bookmarkStart w:id="82" w:name="_Toc296891033"/>
      <w:bookmarkStart w:id="83" w:name="_Toc297120505"/>
      <w:bookmarkStart w:id="84" w:name="_Toc292559410"/>
      <w:bookmarkStart w:id="85" w:name="_Toc297048391"/>
      <w:bookmarkStart w:id="86" w:name="_Toc292559915"/>
      <w:bookmarkStart w:id="87" w:name="_Toc296347204"/>
      <w:bookmarkStart w:id="88" w:name="_Toc296944544"/>
      <w:bookmarkStart w:id="89" w:name="_Toc296346706"/>
      <w:bookmarkStart w:id="90" w:name="_Toc351203644"/>
      <w:bookmarkStart w:id="91" w:name="_Toc297216211"/>
      <w:bookmarkStart w:id="92" w:name="_Toc304295579"/>
      <w:bookmarkStart w:id="93" w:name="_Toc300935002"/>
      <w:bookmarkStart w:id="94" w:name="_Toc297123552"/>
      <w:bookmarkStart w:id="95" w:name="_Toc303539159"/>
      <w:bookmarkStart w:id="96" w:name="_Toc312678040"/>
      <w:bookmarkStart w:id="97" w:name="_Toc267251442"/>
      <w:r>
        <w:rPr>
          <w:rFonts w:hint="eastAsia" w:ascii="Times New Roman" w:hAnsi="Times New Roman" w:eastAsia="黑体" w:cs="Times New Roman"/>
          <w:b w:val="0"/>
          <w:color w:val="000000"/>
          <w:sz w:val="32"/>
          <w:szCs w:val="32"/>
          <w:lang w:val="en-US" w:eastAsia="zh-CN"/>
        </w:rPr>
        <w:t>10.变更</w:t>
      </w:r>
    </w:p>
    <w:p w14:paraId="2B584490">
      <w:pPr>
        <w:spacing w:line="360" w:lineRule="auto"/>
        <w:ind w:firstLine="600" w:firstLineChars="200"/>
        <w:jc w:val="left"/>
        <w:rPr>
          <w:rFonts w:hint="default" w:ascii="Times New Roman" w:hAnsi="Times New Roman" w:eastAsia="仿宋_GB2312" w:cs="Times New Roman"/>
          <w:sz w:val="30"/>
          <w:szCs w:val="32"/>
          <w:lang w:val="en-US" w:eastAsia="zh-CN"/>
        </w:rPr>
      </w:pPr>
      <w:r>
        <w:rPr>
          <w:rFonts w:hint="default" w:ascii="Times New Roman" w:hAnsi="Times New Roman" w:eastAsia="仿宋_GB2312" w:cs="Times New Roman"/>
          <w:sz w:val="30"/>
          <w:szCs w:val="32"/>
          <w:lang w:val="en-US" w:eastAsia="zh-CN"/>
        </w:rPr>
        <w:t>变更按合江县最新的变更管理办法执行。</w:t>
      </w:r>
    </w:p>
    <w:p w14:paraId="47C6310A">
      <w:pPr>
        <w:spacing w:line="360" w:lineRule="auto"/>
        <w:ind w:firstLine="600" w:firstLineChars="200"/>
        <w:jc w:val="left"/>
        <w:rPr>
          <w:rFonts w:hint="default" w:ascii="Times New Roman" w:hAnsi="Times New Roman" w:eastAsia="仿宋_GB2312" w:cs="Times New Roman"/>
          <w:sz w:val="30"/>
          <w:szCs w:val="32"/>
          <w:lang w:val="en-US" w:eastAsia="zh-CN"/>
        </w:rPr>
      </w:pPr>
      <w:r>
        <w:rPr>
          <w:rFonts w:hint="default" w:ascii="Times New Roman" w:hAnsi="Times New Roman" w:eastAsia="仿宋_GB2312" w:cs="Times New Roman"/>
          <w:sz w:val="30"/>
          <w:szCs w:val="32"/>
          <w:lang w:val="en-US" w:eastAsia="zh-CN"/>
        </w:rPr>
        <w:t>变更导致工期延误的，工期相应顺延；变更价款按《建设工程工程量清单计价规范》（GB50500-2013）及合同约定调整。</w:t>
      </w:r>
    </w:p>
    <w:p w14:paraId="4A051636">
      <w:pPr>
        <w:pStyle w:val="5"/>
        <w:spacing w:before="120" w:after="120" w:line="360" w:lineRule="auto"/>
        <w:rPr>
          <w:rFonts w:ascii="Times New Roman" w:hAnsi="Times New Roman" w:eastAsia="黑体" w:cs="Times New Roman"/>
          <w:b w:val="0"/>
          <w:color w:val="000000"/>
          <w:sz w:val="32"/>
          <w:szCs w:val="32"/>
        </w:rPr>
      </w:pPr>
      <w:r>
        <w:rPr>
          <w:rFonts w:ascii="Times New Roman" w:hAnsi="Times New Roman" w:eastAsia="黑体" w:cs="Times New Roman"/>
          <w:b w:val="0"/>
          <w:color w:val="000000"/>
          <w:sz w:val="32"/>
          <w:szCs w:val="32"/>
        </w:rPr>
        <w:t xml:space="preserve">12. </w:t>
      </w:r>
      <w:bookmarkEnd w:id="80"/>
      <w:bookmarkEnd w:id="81"/>
      <w:bookmarkEnd w:id="82"/>
      <w:bookmarkEnd w:id="83"/>
      <w:bookmarkEnd w:id="84"/>
      <w:bookmarkEnd w:id="85"/>
      <w:bookmarkEnd w:id="86"/>
      <w:bookmarkEnd w:id="87"/>
      <w:bookmarkEnd w:id="88"/>
      <w:bookmarkEnd w:id="89"/>
      <w:r>
        <w:rPr>
          <w:rFonts w:ascii="Times New Roman" w:hAnsi="Times New Roman" w:eastAsia="黑体" w:cs="Times New Roman"/>
          <w:b w:val="0"/>
          <w:color w:val="000000"/>
          <w:sz w:val="32"/>
          <w:szCs w:val="32"/>
        </w:rPr>
        <w:t>合同价格、计量与支付</w:t>
      </w:r>
      <w:bookmarkEnd w:id="90"/>
    </w:p>
    <w:bookmarkEnd w:id="91"/>
    <w:bookmarkEnd w:id="92"/>
    <w:bookmarkEnd w:id="93"/>
    <w:bookmarkEnd w:id="94"/>
    <w:bookmarkEnd w:id="95"/>
    <w:bookmarkEnd w:id="96"/>
    <w:p w14:paraId="1DA73BAE">
      <w:pPr>
        <w:spacing w:after="120" w:line="360" w:lineRule="auto"/>
        <w:ind w:firstLine="600" w:firstLineChars="200"/>
        <w:rPr>
          <w:rFonts w:ascii="Times New Roman" w:hAnsi="Times New Roman" w:eastAsia="黑体" w:cs="Times New Roman"/>
          <w:color w:val="000000"/>
          <w:sz w:val="30"/>
          <w:szCs w:val="32"/>
        </w:rPr>
      </w:pPr>
      <w:bookmarkStart w:id="98" w:name="_Toc292559411"/>
      <w:bookmarkStart w:id="99" w:name="_Toc267251461"/>
      <w:bookmarkStart w:id="100" w:name="_Toc292559916"/>
      <w:bookmarkStart w:id="101" w:name="_Toc296891246"/>
      <w:bookmarkStart w:id="102" w:name="_Toc296944545"/>
      <w:bookmarkStart w:id="103" w:name="_Toc296891034"/>
      <w:bookmarkStart w:id="104" w:name="_Toc296346707"/>
      <w:bookmarkStart w:id="105" w:name="_Toc297048392"/>
      <w:bookmarkStart w:id="106" w:name="_Toc296503206"/>
      <w:bookmarkStart w:id="107" w:name="_Toc297120506"/>
      <w:bookmarkStart w:id="108" w:name="_Toc296347205"/>
      <w:bookmarkStart w:id="109" w:name="_Toc303539160"/>
      <w:bookmarkStart w:id="110" w:name="_Toc300935003"/>
      <w:bookmarkStart w:id="111" w:name="_Toc312678041"/>
      <w:bookmarkStart w:id="112" w:name="_Toc304295580"/>
      <w:bookmarkStart w:id="113" w:name="_Toc297216212"/>
      <w:bookmarkStart w:id="114" w:name="_Toc297123553"/>
      <w:r>
        <w:rPr>
          <w:rFonts w:ascii="Times New Roman" w:hAnsi="Times New Roman" w:eastAsia="黑体" w:cs="Times New Roman"/>
          <w:color w:val="000000"/>
          <w:sz w:val="30"/>
          <w:szCs w:val="32"/>
        </w:rPr>
        <w:t>12.1 合</w:t>
      </w:r>
      <w:bookmarkEnd w:id="98"/>
      <w:bookmarkEnd w:id="99"/>
      <w:bookmarkEnd w:id="100"/>
      <w:r>
        <w:rPr>
          <w:rFonts w:ascii="Times New Roman" w:hAnsi="Times New Roman" w:eastAsia="黑体" w:cs="Times New Roman"/>
          <w:color w:val="000000"/>
          <w:sz w:val="30"/>
          <w:szCs w:val="32"/>
        </w:rPr>
        <w:t>同价</w:t>
      </w:r>
      <w:bookmarkEnd w:id="101"/>
      <w:bookmarkEnd w:id="102"/>
      <w:bookmarkEnd w:id="103"/>
      <w:bookmarkEnd w:id="104"/>
      <w:bookmarkEnd w:id="105"/>
      <w:bookmarkEnd w:id="106"/>
      <w:bookmarkEnd w:id="107"/>
      <w:bookmarkEnd w:id="108"/>
      <w:r>
        <w:rPr>
          <w:rFonts w:ascii="Times New Roman" w:hAnsi="Times New Roman" w:eastAsia="黑体" w:cs="Times New Roman"/>
          <w:color w:val="000000"/>
          <w:sz w:val="30"/>
          <w:szCs w:val="32"/>
        </w:rPr>
        <w:t>格形式</w:t>
      </w:r>
    </w:p>
    <w:bookmarkEnd w:id="109"/>
    <w:bookmarkEnd w:id="110"/>
    <w:bookmarkEnd w:id="111"/>
    <w:bookmarkEnd w:id="112"/>
    <w:bookmarkEnd w:id="113"/>
    <w:bookmarkEnd w:id="114"/>
    <w:p w14:paraId="3C5D33F1">
      <w:pPr>
        <w:spacing w:line="360" w:lineRule="auto"/>
        <w:ind w:firstLine="600" w:firstLineChars="200"/>
        <w:jc w:val="left"/>
        <w:rPr>
          <w:rFonts w:hint="eastAsia" w:ascii="Times New Roman" w:hAnsi="Times New Roman" w:eastAsia="仿宋_GB2312" w:cs="Times New Roman"/>
          <w:color w:val="000000"/>
          <w:sz w:val="30"/>
          <w:szCs w:val="32"/>
          <w:lang w:val="en-US" w:eastAsia="zh-CN"/>
        </w:rPr>
      </w:pPr>
      <w:r>
        <w:rPr>
          <w:rFonts w:ascii="Times New Roman" w:hAnsi="Times New Roman" w:eastAsia="仿宋_GB2312" w:cs="Times New Roman"/>
          <w:color w:val="000000"/>
          <w:sz w:val="30"/>
          <w:szCs w:val="32"/>
        </w:rPr>
        <w:t>1、</w:t>
      </w:r>
      <w:r>
        <w:rPr>
          <w:rFonts w:hint="eastAsia" w:ascii="Times New Roman" w:hAnsi="Times New Roman" w:eastAsia="仿宋_GB2312" w:cs="Times New Roman"/>
          <w:color w:val="000000"/>
          <w:sz w:val="30"/>
          <w:szCs w:val="32"/>
          <w:lang w:eastAsia="zh-CN"/>
        </w:rPr>
        <w:t>固定综合</w:t>
      </w:r>
      <w:r>
        <w:rPr>
          <w:rFonts w:ascii="Times New Roman" w:hAnsi="Times New Roman" w:eastAsia="仿宋_GB2312" w:cs="Times New Roman"/>
          <w:color w:val="000000"/>
          <w:sz w:val="30"/>
          <w:szCs w:val="32"/>
        </w:rPr>
        <w:t>单价合同</w:t>
      </w:r>
      <w:r>
        <w:rPr>
          <w:rFonts w:hint="eastAsia" w:ascii="Times New Roman" w:hAnsi="Times New Roman" w:eastAsia="仿宋_GB2312" w:cs="Times New Roman"/>
          <w:color w:val="000000"/>
          <w:sz w:val="30"/>
          <w:szCs w:val="32"/>
        </w:rPr>
        <w:t>，合同价款中包括的风险范围：承包人已充分考虑工程实施过程中约定的人工、材料机械设备价格涨价风险因素及其它风险，并将风险因素已考虑在投标报价中。因缺水、停电等造成的损失包含在报价中，除另行约定的材料价格风险外，综合单价不再调整。</w:t>
      </w:r>
    </w:p>
    <w:p w14:paraId="0A44A25F">
      <w:pPr>
        <w:spacing w:after="120" w:line="360" w:lineRule="auto"/>
        <w:ind w:firstLine="600" w:firstLineChars="200"/>
        <w:rPr>
          <w:rFonts w:ascii="Times New Roman" w:hAnsi="Times New Roman" w:eastAsia="黑体" w:cs="Times New Roman"/>
          <w:color w:val="000000"/>
          <w:sz w:val="30"/>
          <w:szCs w:val="32"/>
        </w:rPr>
      </w:pPr>
      <w:bookmarkStart w:id="115" w:name="_Toc304295581"/>
      <w:bookmarkStart w:id="116" w:name="_Toc297123554"/>
      <w:bookmarkStart w:id="117" w:name="_Toc300935004"/>
      <w:bookmarkStart w:id="118" w:name="_Toc312678042"/>
      <w:bookmarkStart w:id="119" w:name="_Toc297216213"/>
      <w:bookmarkStart w:id="120" w:name="_Toc303539161"/>
      <w:bookmarkStart w:id="121" w:name="_Toc296944546"/>
      <w:bookmarkStart w:id="122" w:name="_Toc292559917"/>
      <w:bookmarkStart w:id="123" w:name="_Toc296346708"/>
      <w:bookmarkStart w:id="124" w:name="_Toc296891247"/>
      <w:bookmarkStart w:id="125" w:name="_Toc296503207"/>
      <w:bookmarkStart w:id="126" w:name="_Toc297120507"/>
      <w:bookmarkStart w:id="127" w:name="_Toc292559412"/>
      <w:bookmarkStart w:id="128" w:name="_Toc296347206"/>
      <w:bookmarkStart w:id="129" w:name="_Toc297048393"/>
      <w:bookmarkStart w:id="130" w:name="_Toc296891035"/>
      <w:r>
        <w:rPr>
          <w:rFonts w:ascii="Times New Roman" w:hAnsi="Times New Roman" w:eastAsia="黑体" w:cs="Times New Roman"/>
          <w:color w:val="000000"/>
          <w:sz w:val="30"/>
          <w:szCs w:val="32"/>
        </w:rPr>
        <w:t>12.2 预付款</w:t>
      </w:r>
    </w:p>
    <w:bookmarkEnd w:id="115"/>
    <w:bookmarkEnd w:id="116"/>
    <w:bookmarkEnd w:id="117"/>
    <w:bookmarkEnd w:id="118"/>
    <w:bookmarkEnd w:id="119"/>
    <w:bookmarkEnd w:id="120"/>
    <w:p w14:paraId="72B3E4BE">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12.2.1 预付款的支付</w:t>
      </w:r>
    </w:p>
    <w:p w14:paraId="5B16D0F8">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预付款支付比例或金额：</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lang w:eastAsia="zh-CN"/>
        </w:rPr>
        <w:t>无预付款</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bookmarkEnd w:id="121"/>
    <w:bookmarkEnd w:id="122"/>
    <w:bookmarkEnd w:id="123"/>
    <w:bookmarkEnd w:id="124"/>
    <w:bookmarkEnd w:id="125"/>
    <w:bookmarkEnd w:id="126"/>
    <w:bookmarkEnd w:id="127"/>
    <w:bookmarkEnd w:id="128"/>
    <w:bookmarkEnd w:id="129"/>
    <w:bookmarkEnd w:id="130"/>
    <w:p w14:paraId="7F9EE9E5">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12.4 工程进度款支付</w:t>
      </w:r>
    </w:p>
    <w:p w14:paraId="1FDE031C">
      <w:pPr>
        <w:spacing w:line="360" w:lineRule="auto"/>
        <w:ind w:firstLine="600" w:firstLineChars="200"/>
        <w:jc w:val="left"/>
        <w:rPr>
          <w:rFonts w:ascii="Times New Roman" w:hAnsi="Times New Roman" w:eastAsia="仿宋_GB2312" w:cs="Times New Roman"/>
          <w:color w:val="000000"/>
          <w:sz w:val="30"/>
          <w:szCs w:val="32"/>
        </w:rPr>
      </w:pPr>
      <w:bookmarkStart w:id="131" w:name="_Toc297048397"/>
      <w:bookmarkStart w:id="132" w:name="_Toc297216215"/>
      <w:bookmarkStart w:id="133" w:name="_Toc296347210"/>
      <w:bookmarkStart w:id="134" w:name="_Toc296346712"/>
      <w:bookmarkStart w:id="135" w:name="_Toc303539163"/>
      <w:bookmarkStart w:id="136" w:name="_Toc296503211"/>
      <w:bookmarkStart w:id="137" w:name="_Toc300935006"/>
      <w:bookmarkStart w:id="138" w:name="_Toc292559921"/>
      <w:bookmarkStart w:id="139" w:name="_Toc292559416"/>
      <w:bookmarkStart w:id="140" w:name="_Toc296891251"/>
      <w:bookmarkStart w:id="141" w:name="_Toc296891039"/>
      <w:bookmarkStart w:id="142" w:name="_Toc297120511"/>
      <w:bookmarkStart w:id="143" w:name="_Toc296944550"/>
      <w:bookmarkStart w:id="144" w:name="_Toc297123556"/>
      <w:r>
        <w:rPr>
          <w:rFonts w:ascii="Times New Roman" w:hAnsi="Times New Roman" w:eastAsia="仿宋_GB2312" w:cs="Times New Roman"/>
          <w:color w:val="000000"/>
          <w:sz w:val="30"/>
          <w:szCs w:val="32"/>
        </w:rPr>
        <w:t>12.4.1 付款周期</w:t>
      </w:r>
    </w:p>
    <w:p w14:paraId="21768901">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关于付款周期的</w:t>
      </w:r>
      <w:r>
        <w:rPr>
          <w:rFonts w:hint="eastAsia" w:ascii="Times New Roman" w:hAnsi="Times New Roman" w:eastAsia="仿宋_GB2312" w:cs="Times New Roman"/>
          <w:color w:val="000000"/>
          <w:sz w:val="30"/>
          <w:szCs w:val="32"/>
          <w:lang w:eastAsia="zh-CN"/>
        </w:rPr>
        <w:t>约</w:t>
      </w:r>
      <w:r>
        <w:rPr>
          <w:rFonts w:ascii="Times New Roman" w:hAnsi="Times New Roman" w:eastAsia="仿宋_GB2312" w:cs="Times New Roman"/>
          <w:color w:val="000000"/>
          <w:sz w:val="30"/>
          <w:szCs w:val="32"/>
        </w:rPr>
        <w:t>定：</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乙方每月</w:t>
      </w:r>
      <w:r>
        <w:rPr>
          <w:rFonts w:hint="eastAsia" w:ascii="Times New Roman" w:hAnsi="Times New Roman" w:eastAsia="仿宋_GB2312" w:cs="Times New Roman"/>
          <w:color w:val="000000"/>
          <w:sz w:val="30"/>
          <w:szCs w:val="32"/>
          <w:u w:val="single"/>
          <w:lang w:val="en-US" w:eastAsia="zh-CN"/>
        </w:rPr>
        <w:t>25</w:t>
      </w:r>
      <w:r>
        <w:rPr>
          <w:rFonts w:hint="eastAsia" w:ascii="Times New Roman" w:hAnsi="Times New Roman" w:eastAsia="仿宋_GB2312" w:cs="Times New Roman"/>
          <w:color w:val="000000"/>
          <w:sz w:val="30"/>
          <w:szCs w:val="32"/>
          <w:u w:val="single"/>
        </w:rPr>
        <w:t>日向甲方提交</w:t>
      </w:r>
      <w:r>
        <w:rPr>
          <w:rFonts w:hint="eastAsia" w:ascii="Times New Roman" w:hAnsi="Times New Roman" w:eastAsia="仿宋_GB2312" w:cs="Times New Roman"/>
          <w:color w:val="000000"/>
          <w:sz w:val="30"/>
          <w:szCs w:val="32"/>
          <w:u w:val="single"/>
          <w:lang w:eastAsia="zh-CN"/>
        </w:rPr>
        <w:t>上月</w:t>
      </w:r>
      <w:r>
        <w:rPr>
          <w:rFonts w:hint="eastAsia" w:ascii="Times New Roman" w:hAnsi="Times New Roman" w:eastAsia="仿宋_GB2312" w:cs="Times New Roman"/>
          <w:color w:val="000000"/>
          <w:sz w:val="30"/>
          <w:szCs w:val="32"/>
          <w:u w:val="single"/>
          <w:lang w:val="en-US" w:eastAsia="zh-CN"/>
        </w:rPr>
        <w:t>26日至本月25日</w:t>
      </w:r>
      <w:r>
        <w:rPr>
          <w:rFonts w:hint="eastAsia" w:ascii="Times New Roman" w:hAnsi="Times New Roman" w:eastAsia="仿宋_GB2312" w:cs="Times New Roman"/>
          <w:color w:val="000000"/>
          <w:sz w:val="30"/>
          <w:szCs w:val="32"/>
          <w:u w:val="single"/>
        </w:rPr>
        <w:t>已完</w:t>
      </w:r>
      <w:r>
        <w:rPr>
          <w:rFonts w:hint="eastAsia" w:ascii="Times New Roman" w:hAnsi="Times New Roman" w:eastAsia="仿宋_GB2312" w:cs="Times New Roman"/>
          <w:color w:val="000000"/>
          <w:sz w:val="30"/>
          <w:szCs w:val="32"/>
          <w:u w:val="single"/>
          <w:lang w:eastAsia="zh-CN"/>
        </w:rPr>
        <w:t>合格</w:t>
      </w:r>
      <w:r>
        <w:rPr>
          <w:rFonts w:hint="eastAsia" w:ascii="Times New Roman" w:hAnsi="Times New Roman" w:eastAsia="仿宋_GB2312" w:cs="Times New Roman"/>
          <w:color w:val="000000"/>
          <w:sz w:val="30"/>
          <w:szCs w:val="32"/>
          <w:u w:val="single"/>
        </w:rPr>
        <w:t>工程量报告及付款申请，经甲方审核（15个工作日内完成）确认后，支付当月已完合格工程价款的80%</w:t>
      </w:r>
      <w:r>
        <w:rPr>
          <w:rFonts w:hint="eastAsia" w:ascii="Times New Roman" w:hAnsi="Times New Roman" w:eastAsia="仿宋_GB2312" w:cs="Times New Roman"/>
          <w:color w:val="000000"/>
          <w:sz w:val="30"/>
          <w:szCs w:val="32"/>
          <w:u w:val="single"/>
          <w:lang w:eastAsia="zh-CN"/>
        </w:rPr>
        <w:t>；工程竣工验收合格后，乙方30个工作日内</w:t>
      </w:r>
      <w:r>
        <w:rPr>
          <w:rFonts w:hint="eastAsia" w:ascii="Times New Roman" w:hAnsi="Times New Roman" w:eastAsia="仿宋_GB2312" w:cs="Times New Roman"/>
          <w:color w:val="auto"/>
          <w:sz w:val="30"/>
          <w:szCs w:val="32"/>
          <w:u w:val="single"/>
          <w:lang w:eastAsia="zh-CN"/>
        </w:rPr>
        <w:t>提交竣工结算资料，甲方在60个工作日内完成审核，审核通过后15个工作日</w:t>
      </w:r>
      <w:r>
        <w:rPr>
          <w:rFonts w:hint="eastAsia" w:ascii="Times New Roman" w:hAnsi="Times New Roman" w:eastAsia="仿宋_GB2312" w:cs="Times New Roman"/>
          <w:color w:val="000000"/>
          <w:sz w:val="30"/>
          <w:szCs w:val="32"/>
          <w:u w:val="single"/>
          <w:lang w:eastAsia="zh-CN"/>
        </w:rPr>
        <w:t>内支付至结算总价的97%；结算总价的3%作为质量保证金，在工程竣工验收合格满2年且无质量问题后28个工作日内无息返还</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4146E7FB">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12.4.2 进度付款申请单的编制</w:t>
      </w:r>
    </w:p>
    <w:p w14:paraId="6AAB0E8C">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关于进度付款申请单编制的约定：</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lang w:eastAsia="zh-CN"/>
        </w:rPr>
        <w:t>（1）本次已完合格工程价款；（2）变更金额；（3）本次应支付工程价款；（4）工程形象进度照片；（5）业主现场代表和形象进度说明等，未详尽处按规定格式填报；（6）累计支付的工程价款等</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0B7AB1D2">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1</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rFonts w:ascii="Times New Roman" w:hAnsi="Times New Roman" w:eastAsia="仿宋_GB2312" w:cs="Times New Roman"/>
          <w:color w:val="000000"/>
          <w:sz w:val="30"/>
          <w:szCs w:val="32"/>
        </w:rPr>
        <w:t>2.4.3 进度付款申请单的提交</w:t>
      </w:r>
    </w:p>
    <w:p w14:paraId="6CBB5D68">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（1）单价合同进度付款申请单提交的约定</w:t>
      </w:r>
      <w:r>
        <w:rPr>
          <w:rFonts w:hint="eastAsia" w:ascii="Times New Roman" w:hAnsi="Times New Roman" w:eastAsia="仿宋_GB2312" w:cs="Times New Roman"/>
          <w:color w:val="000000"/>
          <w:sz w:val="30"/>
          <w:szCs w:val="32"/>
        </w:rPr>
        <w:t>：</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由乙方负责编制并提供完整资料，不然甲方有权延期付款</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6B767A5E">
      <w:pPr>
        <w:spacing w:line="360" w:lineRule="auto"/>
        <w:ind w:firstLine="750" w:firstLineChars="250"/>
        <w:jc w:val="left"/>
        <w:rPr>
          <w:rFonts w:hint="eastAsia" w:ascii="Times New Roman" w:hAnsi="Times New Roman" w:eastAsia="仿宋_GB2312" w:cs="Times New Roman"/>
          <w:color w:val="000000"/>
          <w:sz w:val="30"/>
          <w:szCs w:val="32"/>
          <w:u w:val="single"/>
        </w:rPr>
      </w:pPr>
      <w:r>
        <w:rPr>
          <w:rFonts w:ascii="Times New Roman" w:hAnsi="Times New Roman" w:eastAsia="仿宋_GB2312" w:cs="Times New Roman"/>
          <w:color w:val="000000"/>
          <w:sz w:val="30"/>
          <w:szCs w:val="32"/>
        </w:rPr>
        <w:t>发包人逾期支付进度款的违约金的计算方式：</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按合同约定时间支付工程款项，逾期支付时按每日0.03% 计付违约金。</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p>
    <w:bookmarkEnd w:id="97"/>
    <w:p w14:paraId="0811842C">
      <w:pPr>
        <w:pStyle w:val="5"/>
        <w:spacing w:before="120" w:after="120" w:line="360" w:lineRule="auto"/>
        <w:rPr>
          <w:rFonts w:hint="eastAsia" w:ascii="Times New Roman" w:hAnsi="Times New Roman" w:eastAsia="黑体" w:cs="Times New Roman"/>
          <w:b w:val="0"/>
          <w:color w:val="000000"/>
          <w:sz w:val="32"/>
          <w:szCs w:val="32"/>
          <w:lang w:val="en-US" w:eastAsia="zh-CN"/>
        </w:rPr>
      </w:pPr>
      <w:bookmarkStart w:id="145" w:name="_Toc351203646"/>
      <w:bookmarkStart w:id="146" w:name="_Toc267251475"/>
      <w:bookmarkStart w:id="147" w:name="_Toc267251470"/>
      <w:bookmarkStart w:id="148" w:name="_Toc280868709"/>
      <w:bookmarkStart w:id="149" w:name="_Toc267251476"/>
      <w:bookmarkStart w:id="150" w:name="_Toc267251474"/>
      <w:bookmarkStart w:id="151" w:name="_Toc267251473"/>
      <w:bookmarkStart w:id="152" w:name="_Toc267251471"/>
      <w:bookmarkStart w:id="153" w:name="_Toc267251472"/>
      <w:r>
        <w:rPr>
          <w:rFonts w:hint="eastAsia" w:ascii="Times New Roman" w:hAnsi="Times New Roman" w:eastAsia="黑体" w:cs="Times New Roman"/>
          <w:b w:val="0"/>
          <w:color w:val="000000"/>
          <w:sz w:val="32"/>
          <w:szCs w:val="32"/>
          <w:lang w:val="en-US" w:eastAsia="zh-CN"/>
        </w:rPr>
        <w:t>13.竣工验收</w:t>
      </w:r>
    </w:p>
    <w:p w14:paraId="45DBD024">
      <w:pPr>
        <w:spacing w:line="360" w:lineRule="auto"/>
        <w:ind w:firstLine="600" w:firstLineChars="200"/>
        <w:jc w:val="left"/>
        <w:rPr>
          <w:rFonts w:ascii="Times New Roman" w:hAnsi="Times New Roman" w:eastAsia="仿宋_GB2312" w:cs="Times New Roman"/>
          <w:b w:val="0"/>
          <w:bCs w:val="0"/>
          <w:kern w:val="2"/>
          <w:sz w:val="30"/>
          <w:szCs w:val="32"/>
          <w:lang w:val="en-US" w:eastAsia="zh-CN" w:bidi="ar-SA"/>
        </w:rPr>
      </w:pPr>
      <w:r>
        <w:rPr>
          <w:rFonts w:ascii="Times New Roman" w:hAnsi="Times New Roman" w:eastAsia="仿宋_GB2312" w:cs="Times New Roman"/>
          <w:color w:val="000000"/>
          <w:kern w:val="0"/>
          <w:sz w:val="30"/>
          <w:szCs w:val="32"/>
        </w:rPr>
        <w:t>13.2.2竣工验收</w:t>
      </w:r>
      <w:r>
        <w:rPr>
          <w:rFonts w:hint="eastAsia" w:ascii="Times New Roman" w:hAnsi="Times New Roman" w:eastAsia="仿宋_GB2312" w:cs="Times New Roman"/>
          <w:color w:val="000000"/>
          <w:kern w:val="0"/>
          <w:sz w:val="30"/>
          <w:szCs w:val="32"/>
          <w:lang w:eastAsia="zh-CN"/>
        </w:rPr>
        <w:t>：</w:t>
      </w:r>
      <w:r>
        <w:rPr>
          <w:rFonts w:hint="eastAsia" w:ascii="Times New Roman" w:hAnsi="Times New Roman" w:eastAsia="仿宋_GB2312" w:cs="Times New Roman"/>
          <w:b w:val="0"/>
          <w:bCs w:val="0"/>
          <w:kern w:val="2"/>
          <w:sz w:val="30"/>
          <w:szCs w:val="32"/>
          <w:lang w:val="en-US" w:eastAsia="zh-CN" w:bidi="ar-SA"/>
        </w:rPr>
        <w:t>乙方提前15个工作日提交竣工验收申请及完整资料（含竣工图、质量合格证明、结算报告等）。甲方收到申请后30个工作日内组织住建等部门联合验收，验收不合格的，乙方应在15个工作日内完成整改并重新申请验收。</w:t>
      </w:r>
    </w:p>
    <w:p w14:paraId="126FE673">
      <w:pPr>
        <w:pStyle w:val="5"/>
        <w:spacing w:before="120" w:after="120" w:line="360" w:lineRule="auto"/>
        <w:rPr>
          <w:rFonts w:ascii="Times New Roman" w:hAnsi="Times New Roman" w:eastAsia="黑体" w:cs="Times New Roman"/>
          <w:b w:val="0"/>
          <w:color w:val="000000"/>
          <w:sz w:val="32"/>
          <w:szCs w:val="32"/>
        </w:rPr>
      </w:pPr>
      <w:r>
        <w:rPr>
          <w:rFonts w:ascii="Times New Roman" w:hAnsi="Times New Roman" w:eastAsia="黑体" w:cs="Times New Roman"/>
          <w:b w:val="0"/>
          <w:color w:val="000000"/>
          <w:sz w:val="32"/>
          <w:szCs w:val="32"/>
        </w:rPr>
        <w:t>14. 竣工结算</w:t>
      </w:r>
      <w:bookmarkEnd w:id="145"/>
    </w:p>
    <w:p w14:paraId="7E6908D1">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14.1 竣工</w:t>
      </w:r>
      <w:r>
        <w:rPr>
          <w:rFonts w:hint="eastAsia" w:ascii="Times New Roman" w:hAnsi="Times New Roman" w:eastAsia="黑体" w:cs="Times New Roman"/>
          <w:color w:val="000000"/>
          <w:sz w:val="30"/>
          <w:szCs w:val="32"/>
        </w:rPr>
        <w:t>结算</w:t>
      </w:r>
      <w:r>
        <w:rPr>
          <w:rFonts w:ascii="Times New Roman" w:hAnsi="Times New Roman" w:eastAsia="黑体" w:cs="Times New Roman"/>
          <w:color w:val="000000"/>
          <w:sz w:val="30"/>
          <w:szCs w:val="32"/>
        </w:rPr>
        <w:t>申请</w:t>
      </w:r>
    </w:p>
    <w:p w14:paraId="2C440970">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sz w:val="30"/>
          <w:szCs w:val="32"/>
        </w:rPr>
        <w:t>承包人提交竣工</w:t>
      </w:r>
      <w:r>
        <w:rPr>
          <w:rFonts w:hint="eastAsia" w:ascii="Times New Roman" w:hAnsi="Times New Roman" w:eastAsia="仿宋_GB2312" w:cs="Times New Roman"/>
          <w:sz w:val="30"/>
          <w:szCs w:val="32"/>
        </w:rPr>
        <w:t>结算</w:t>
      </w:r>
      <w:r>
        <w:rPr>
          <w:rFonts w:ascii="Times New Roman" w:hAnsi="Times New Roman" w:eastAsia="仿宋_GB2312" w:cs="Times New Roman"/>
          <w:sz w:val="30"/>
          <w:szCs w:val="32"/>
        </w:rPr>
        <w:t>申请单的期限：</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lang w:eastAsia="zh-CN"/>
        </w:rPr>
        <w:t>竣工验收合格后</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30个工作日内</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593C4D94">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color w:val="000000"/>
          <w:sz w:val="30"/>
          <w:szCs w:val="32"/>
        </w:rPr>
        <w:t>竣工</w:t>
      </w:r>
      <w:r>
        <w:rPr>
          <w:rFonts w:hint="eastAsia" w:ascii="Times New Roman" w:hAnsi="Times New Roman" w:eastAsia="仿宋_GB2312" w:cs="Times New Roman"/>
          <w:color w:val="000000"/>
          <w:sz w:val="30"/>
          <w:szCs w:val="32"/>
        </w:rPr>
        <w:t>结算</w:t>
      </w:r>
      <w:r>
        <w:rPr>
          <w:rFonts w:ascii="Times New Roman" w:hAnsi="Times New Roman" w:eastAsia="仿宋_GB2312" w:cs="Times New Roman"/>
          <w:color w:val="000000"/>
          <w:sz w:val="30"/>
          <w:szCs w:val="32"/>
        </w:rPr>
        <w:t>申请单应包括的内容：</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竣工结算合同总价、已支付的工程价款、应扣留的质量保证金、应支付的竣工付款金额等，发票附件</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43A91542">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14.2 竣工结算审核</w:t>
      </w:r>
    </w:p>
    <w:p w14:paraId="075230DE">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发包人</w:t>
      </w:r>
      <w:r>
        <w:rPr>
          <w:rFonts w:hint="eastAsia" w:ascii="Times New Roman" w:hAnsi="Times New Roman" w:eastAsia="仿宋_GB2312" w:cs="Times New Roman"/>
          <w:sz w:val="30"/>
          <w:szCs w:val="32"/>
        </w:rPr>
        <w:t>审批</w:t>
      </w:r>
      <w:r>
        <w:rPr>
          <w:rFonts w:ascii="Times New Roman" w:hAnsi="Times New Roman" w:eastAsia="仿宋_GB2312" w:cs="Times New Roman"/>
          <w:sz w:val="30"/>
          <w:szCs w:val="32"/>
        </w:rPr>
        <w:t>竣工付款申请单的期限：</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lang w:eastAsia="zh-CN"/>
        </w:rPr>
        <w:t>收到承包人提交的竣工结算申请资料后</w:t>
      </w:r>
      <w:r>
        <w:rPr>
          <w:rFonts w:hint="eastAsia" w:ascii="Times New Roman" w:hAnsi="Times New Roman" w:eastAsia="仿宋_GB2312" w:cs="Times New Roman"/>
          <w:color w:val="000000"/>
          <w:sz w:val="30"/>
          <w:szCs w:val="32"/>
          <w:u w:val="single"/>
        </w:rPr>
        <w:t>60个工作日内完成审核</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53D7615A">
      <w:pPr>
        <w:spacing w:line="360" w:lineRule="auto"/>
        <w:ind w:firstLine="600" w:firstLineChars="200"/>
        <w:jc w:val="left"/>
        <w:rPr>
          <w:rFonts w:hint="eastAsia" w:ascii="Times New Roman" w:hAnsi="Times New Roman" w:eastAsia="仿宋_GB2312" w:cs="Times New Roman"/>
          <w:color w:val="000000"/>
          <w:sz w:val="30"/>
          <w:szCs w:val="32"/>
        </w:rPr>
      </w:pPr>
      <w:r>
        <w:rPr>
          <w:rFonts w:ascii="Times New Roman" w:hAnsi="Times New Roman" w:eastAsia="仿宋_GB2312" w:cs="Times New Roman"/>
          <w:sz w:val="30"/>
          <w:szCs w:val="32"/>
        </w:rPr>
        <w:t>发包人完成竣工付款的期限：</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lang w:eastAsia="zh-CN"/>
        </w:rPr>
        <w:t>竣工结算</w:t>
      </w:r>
      <w:r>
        <w:rPr>
          <w:rFonts w:hint="eastAsia" w:ascii="Times New Roman" w:hAnsi="Times New Roman" w:eastAsia="仿宋_GB2312" w:cs="Times New Roman"/>
          <w:color w:val="000000"/>
          <w:sz w:val="30"/>
          <w:szCs w:val="32"/>
          <w:u w:val="single"/>
        </w:rPr>
        <w:t>审核通过后15个工作日内支付至结算总价的97%</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55D2EF6F">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14.4 最终结清</w:t>
      </w:r>
    </w:p>
    <w:p w14:paraId="400BDE75">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14.4.1 最终结清申请单</w:t>
      </w:r>
    </w:p>
    <w:p w14:paraId="7852555C">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color w:val="000000"/>
          <w:kern w:val="0"/>
          <w:sz w:val="30"/>
          <w:szCs w:val="32"/>
        </w:rPr>
        <w:t>承包人提交最终结算申请单的期限：</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缺陷责任期终止证书签发后14天内 </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r>
        <w:rPr>
          <w:rFonts w:ascii="Times New Roman" w:hAnsi="Times New Roman" w:eastAsia="仿宋_GB2312" w:cs="Times New Roman"/>
          <w:sz w:val="30"/>
          <w:szCs w:val="32"/>
        </w:rPr>
        <w:t xml:space="preserve"> </w:t>
      </w:r>
    </w:p>
    <w:p w14:paraId="0487491A">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14.4.2 最终结清证书和支付</w:t>
      </w:r>
    </w:p>
    <w:p w14:paraId="6AA34C24">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rPr>
        <w:t>（2）发包人完成支付的期限：</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在工程竣工验收合格满2年收到承包人竣工结算申请单，经发包人确认无质量问题后28个工作日内无息返还</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bookmarkEnd w:id="146"/>
    <w:bookmarkEnd w:id="147"/>
    <w:bookmarkEnd w:id="148"/>
    <w:bookmarkEnd w:id="149"/>
    <w:bookmarkEnd w:id="150"/>
    <w:bookmarkEnd w:id="151"/>
    <w:bookmarkEnd w:id="152"/>
    <w:bookmarkEnd w:id="153"/>
    <w:p w14:paraId="73EFA254">
      <w:pPr>
        <w:pStyle w:val="5"/>
        <w:spacing w:before="120" w:after="120" w:line="360" w:lineRule="auto"/>
        <w:rPr>
          <w:rFonts w:ascii="Times New Roman" w:hAnsi="Times New Roman" w:eastAsia="黑体" w:cs="Times New Roman"/>
          <w:b w:val="0"/>
          <w:color w:val="000000"/>
          <w:sz w:val="32"/>
          <w:szCs w:val="32"/>
        </w:rPr>
      </w:pPr>
      <w:bookmarkStart w:id="154" w:name="_Toc351203647"/>
      <w:bookmarkStart w:id="155" w:name="_Toc267251483"/>
      <w:bookmarkStart w:id="156" w:name="_Toc267251484"/>
      <w:bookmarkStart w:id="157" w:name="_Toc267251482"/>
      <w:bookmarkStart w:id="158" w:name="_Toc267251485"/>
      <w:bookmarkStart w:id="159" w:name="_Toc267251488"/>
      <w:bookmarkStart w:id="160" w:name="_Toc267251489"/>
      <w:bookmarkStart w:id="161" w:name="_Toc267251486"/>
      <w:bookmarkStart w:id="162" w:name="_Toc267251490"/>
      <w:bookmarkStart w:id="163" w:name="_Toc267251503"/>
      <w:bookmarkStart w:id="164" w:name="_Toc267251497"/>
      <w:bookmarkStart w:id="165" w:name="_Toc267251494"/>
      <w:bookmarkStart w:id="166" w:name="_Toc267251499"/>
      <w:bookmarkStart w:id="167" w:name="_Toc267251502"/>
      <w:bookmarkStart w:id="168" w:name="_Toc267251501"/>
      <w:bookmarkStart w:id="169" w:name="_Toc267251498"/>
      <w:bookmarkStart w:id="170" w:name="_Toc267251493"/>
      <w:bookmarkStart w:id="171" w:name="_Toc267251491"/>
      <w:bookmarkStart w:id="172" w:name="_Toc267251495"/>
      <w:bookmarkStart w:id="173" w:name="_Toc267251492"/>
      <w:bookmarkStart w:id="174" w:name="_Toc267251496"/>
      <w:bookmarkStart w:id="175" w:name="_Toc267251504"/>
      <w:bookmarkStart w:id="176" w:name="_Toc267251507"/>
      <w:bookmarkStart w:id="177" w:name="_Toc267251506"/>
      <w:bookmarkStart w:id="178" w:name="_Toc267251508"/>
      <w:bookmarkStart w:id="179" w:name="_Toc267251510"/>
      <w:bookmarkStart w:id="180" w:name="_Toc267251511"/>
      <w:bookmarkStart w:id="181" w:name="_Toc267251515"/>
      <w:bookmarkStart w:id="182" w:name="_Toc267251514"/>
      <w:bookmarkStart w:id="183" w:name="_Toc267251509"/>
      <w:bookmarkStart w:id="184" w:name="_Toc267251513"/>
      <w:r>
        <w:rPr>
          <w:rFonts w:ascii="Times New Roman" w:hAnsi="Times New Roman" w:eastAsia="黑体" w:cs="Times New Roman"/>
          <w:b w:val="0"/>
          <w:color w:val="000000"/>
          <w:sz w:val="32"/>
          <w:szCs w:val="32"/>
        </w:rPr>
        <w:t>15. 缺陷责任期与保修</w:t>
      </w:r>
      <w:bookmarkEnd w:id="154"/>
    </w:p>
    <w:p w14:paraId="043DF552">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15.2缺陷责任期</w:t>
      </w:r>
      <w:bookmarkEnd w:id="155"/>
    </w:p>
    <w:p w14:paraId="7480C4D1">
      <w:pPr>
        <w:spacing w:line="360" w:lineRule="auto"/>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缺陷责任期的具体期限：</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lang w:val="en-US" w:eastAsia="zh-CN"/>
        </w:rPr>
        <w:t xml:space="preserve">2年，工程竣工验收合格之日起算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p w14:paraId="38BF587C">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15.3 质量保证金</w:t>
      </w:r>
    </w:p>
    <w:p w14:paraId="184982B0">
      <w:pPr>
        <w:spacing w:line="360" w:lineRule="auto"/>
        <w:jc w:val="left"/>
        <w:rPr>
          <w:rFonts w:ascii="Times New Roman" w:hAnsi="Times New Roman" w:eastAsia="仿宋_GB2312" w:cs="Times New Roman"/>
          <w:color w:val="000000"/>
          <w:sz w:val="30"/>
          <w:szCs w:val="32"/>
        </w:rPr>
      </w:pPr>
      <w:r>
        <w:rPr>
          <w:rFonts w:hint="eastAsia" w:ascii="Times New Roman" w:hAnsi="Times New Roman" w:eastAsia="仿宋_GB2312" w:cs="Times New Roman"/>
          <w:color w:val="000000"/>
          <w:sz w:val="30"/>
          <w:szCs w:val="32"/>
        </w:rPr>
        <w:t>关于是否扣留质量保证金的定：</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lang w:eastAsia="zh-CN"/>
        </w:rPr>
        <w:t>扣留工程总价的</w:t>
      </w:r>
      <w:r>
        <w:rPr>
          <w:rFonts w:hint="eastAsia" w:ascii="Times New Roman" w:hAnsi="Times New Roman" w:eastAsia="仿宋_GB2312" w:cs="Times New Roman"/>
          <w:color w:val="000000"/>
          <w:sz w:val="30"/>
          <w:szCs w:val="32"/>
          <w:u w:val="single"/>
          <w:lang w:val="en-US" w:eastAsia="zh-CN"/>
        </w:rPr>
        <w:t>3%作为质保金</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w:t>
      </w:r>
    </w:p>
    <w:bookmarkEnd w:id="156"/>
    <w:bookmarkEnd w:id="157"/>
    <w:p w14:paraId="00FEF3FD">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15.4保修</w:t>
      </w:r>
    </w:p>
    <w:bookmarkEnd w:id="158"/>
    <w:p w14:paraId="62A22912">
      <w:pPr>
        <w:spacing w:line="360" w:lineRule="auto"/>
        <w:ind w:firstLine="585" w:firstLineChars="195"/>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15.4.1 保修责任</w:t>
      </w:r>
    </w:p>
    <w:p w14:paraId="4139EDB4">
      <w:pPr>
        <w:spacing w:line="360" w:lineRule="auto"/>
        <w:ind w:firstLine="585" w:firstLineChars="195"/>
        <w:jc w:val="left"/>
        <w:rPr>
          <w:rFonts w:ascii="Times New Roman" w:hAnsi="Times New Roman" w:eastAsia="仿宋_GB2312" w:cs="Times New Roman"/>
          <w:color w:val="000000"/>
          <w:kern w:val="0"/>
          <w:sz w:val="30"/>
          <w:szCs w:val="32"/>
          <w:u w:val="single"/>
        </w:rPr>
      </w:pPr>
      <w:r>
        <w:rPr>
          <w:rFonts w:ascii="Times New Roman" w:hAnsi="Times New Roman" w:eastAsia="仿宋_GB2312" w:cs="Times New Roman"/>
          <w:color w:val="000000"/>
          <w:sz w:val="30"/>
          <w:szCs w:val="32"/>
        </w:rPr>
        <w:t>工程保修期为：</w:t>
      </w:r>
      <w:r>
        <w:rPr>
          <w:rFonts w:ascii="Times New Roman" w:hAnsi="Times New Roman" w:eastAsia="仿宋_GB2312" w:cs="Times New Roman"/>
          <w:color w:val="000000"/>
          <w:kern w:val="0"/>
          <w:sz w:val="30"/>
          <w:szCs w:val="32"/>
          <w:u w:val="single"/>
        </w:rPr>
        <w:t xml:space="preserve">      </w:t>
      </w:r>
      <w:r>
        <w:rPr>
          <w:rFonts w:hint="eastAsia" w:ascii="Times New Roman" w:hAnsi="Times New Roman" w:eastAsia="仿宋_GB2312" w:cs="Times New Roman"/>
          <w:color w:val="000000"/>
          <w:kern w:val="0"/>
          <w:sz w:val="30"/>
          <w:szCs w:val="32"/>
          <w:u w:val="single"/>
          <w:lang w:val="en-US" w:eastAsia="zh-CN"/>
        </w:rPr>
        <w:t>2年，工程竣工验收合格之日起算</w:t>
      </w:r>
      <w:r>
        <w:rPr>
          <w:rFonts w:ascii="Times New Roman" w:hAnsi="Times New Roman" w:eastAsia="仿宋_GB2312" w:cs="Times New Roman"/>
          <w:color w:val="000000"/>
          <w:kern w:val="0"/>
          <w:sz w:val="30"/>
          <w:szCs w:val="32"/>
          <w:u w:val="single"/>
        </w:rPr>
        <w:t xml:space="preserve">                                  </w:t>
      </w:r>
    </w:p>
    <w:p w14:paraId="2AED55CD">
      <w:pPr>
        <w:spacing w:line="360" w:lineRule="auto"/>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u w:val="single"/>
        </w:rPr>
        <w:t xml:space="preserve">                      </w:t>
      </w:r>
      <w:r>
        <w:rPr>
          <w:rFonts w:ascii="Times New Roman" w:hAnsi="Times New Roman" w:eastAsia="仿宋_GB2312" w:cs="Times New Roman"/>
          <w:color w:val="000000"/>
          <w:kern w:val="0"/>
          <w:sz w:val="30"/>
          <w:szCs w:val="32"/>
        </w:rPr>
        <w:t>。</w:t>
      </w:r>
    </w:p>
    <w:p w14:paraId="6D9E27D4">
      <w:pPr>
        <w:spacing w:line="360" w:lineRule="auto"/>
        <w:ind w:firstLine="585" w:firstLineChars="195"/>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15.4.3 修复通知</w:t>
      </w:r>
    </w:p>
    <w:p w14:paraId="04EA0957">
      <w:pPr>
        <w:spacing w:line="360" w:lineRule="auto"/>
        <w:ind w:firstLine="585" w:firstLineChars="195"/>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承包人收到保修通知并到达工程现场的合理时间：</w:t>
      </w:r>
      <w:r>
        <w:rPr>
          <w:rFonts w:ascii="Times New Roman" w:hAnsi="Times New Roman" w:eastAsia="仿宋_GB2312" w:cs="Times New Roman"/>
          <w:color w:val="000000"/>
          <w:kern w:val="0"/>
          <w:sz w:val="30"/>
          <w:szCs w:val="32"/>
          <w:u w:val="single"/>
        </w:rPr>
        <w:t xml:space="preserve">  </w:t>
      </w:r>
      <w:r>
        <w:rPr>
          <w:rFonts w:hint="eastAsia" w:ascii="Times New Roman" w:hAnsi="Times New Roman" w:eastAsia="仿宋_GB2312" w:cs="Times New Roman"/>
          <w:color w:val="000000"/>
          <w:kern w:val="0"/>
          <w:sz w:val="30"/>
          <w:szCs w:val="32"/>
          <w:u w:val="single"/>
          <w:lang w:val="en-US" w:eastAsia="zh-CN"/>
        </w:rPr>
        <w:t>12h</w:t>
      </w:r>
      <w:r>
        <w:rPr>
          <w:rFonts w:ascii="Times New Roman" w:hAnsi="Times New Roman" w:eastAsia="仿宋_GB2312" w:cs="Times New Roman"/>
          <w:color w:val="000000"/>
          <w:kern w:val="0"/>
          <w:sz w:val="30"/>
          <w:szCs w:val="32"/>
          <w:u w:val="single"/>
        </w:rPr>
        <w:t xml:space="preserve">  </w:t>
      </w:r>
      <w:r>
        <w:rPr>
          <w:rFonts w:ascii="Times New Roman" w:hAnsi="Times New Roman" w:eastAsia="仿宋_GB2312" w:cs="Times New Roman"/>
          <w:color w:val="000000"/>
          <w:kern w:val="0"/>
          <w:sz w:val="30"/>
          <w:szCs w:val="32"/>
        </w:rPr>
        <w:t>。</w:t>
      </w:r>
    </w:p>
    <w:bookmarkEnd w:id="159"/>
    <w:bookmarkEnd w:id="160"/>
    <w:bookmarkEnd w:id="161"/>
    <w:bookmarkEnd w:id="162"/>
    <w:p w14:paraId="05F3CC25">
      <w:pPr>
        <w:pStyle w:val="5"/>
        <w:spacing w:before="120" w:after="120" w:line="360" w:lineRule="auto"/>
        <w:rPr>
          <w:rFonts w:ascii="Times New Roman" w:hAnsi="Times New Roman" w:eastAsia="黑体" w:cs="Times New Roman"/>
          <w:b w:val="0"/>
          <w:color w:val="000000"/>
          <w:sz w:val="32"/>
          <w:szCs w:val="32"/>
        </w:rPr>
      </w:pPr>
      <w:bookmarkStart w:id="185" w:name="_Toc351203648"/>
      <w:bookmarkStart w:id="186" w:name="_Toc280868718"/>
      <w:bookmarkStart w:id="187" w:name="_Toc280868717"/>
      <w:r>
        <w:rPr>
          <w:rFonts w:ascii="Times New Roman" w:hAnsi="Times New Roman" w:eastAsia="黑体" w:cs="Times New Roman"/>
          <w:b w:val="0"/>
          <w:color w:val="000000"/>
          <w:sz w:val="32"/>
          <w:szCs w:val="32"/>
        </w:rPr>
        <w:t>16. 违约</w:t>
      </w:r>
      <w:bookmarkEnd w:id="185"/>
    </w:p>
    <w:p w14:paraId="475EE633">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因发包人原因未能按合同约定支付合同价款的违约责任：</w:t>
      </w:r>
      <w:r>
        <w:rPr>
          <w:rFonts w:ascii="Times New Roman" w:hAnsi="Times New Roman" w:eastAsia="仿宋_GB2312" w:cs="Times New Roman"/>
          <w:color w:val="000000"/>
          <w:kern w:val="0"/>
          <w:sz w:val="30"/>
          <w:szCs w:val="32"/>
          <w:u w:val="single"/>
        </w:rPr>
        <w:t xml:space="preserve">              </w:t>
      </w:r>
      <w:r>
        <w:rPr>
          <w:rFonts w:hint="eastAsia" w:ascii="Times New Roman" w:hAnsi="Times New Roman" w:eastAsia="仿宋_GB2312" w:cs="Times New Roman"/>
          <w:color w:val="000000"/>
          <w:kern w:val="0"/>
          <w:sz w:val="30"/>
          <w:szCs w:val="32"/>
          <w:u w:val="single"/>
        </w:rPr>
        <w:t xml:space="preserve">逾期支付时按每日0.03% 计付违约金        </w:t>
      </w:r>
      <w:r>
        <w:rPr>
          <w:rFonts w:ascii="Times New Roman" w:hAnsi="Times New Roman" w:eastAsia="仿宋_GB2312" w:cs="Times New Roman"/>
          <w:color w:val="000000"/>
          <w:kern w:val="0"/>
          <w:sz w:val="30"/>
          <w:szCs w:val="32"/>
          <w:u w:val="single"/>
        </w:rPr>
        <w:t xml:space="preserve">    </w:t>
      </w:r>
      <w:r>
        <w:rPr>
          <w:rFonts w:ascii="Times New Roman" w:hAnsi="Times New Roman" w:eastAsia="仿宋_GB2312" w:cs="Times New Roman"/>
          <w:color w:val="000000"/>
          <w:kern w:val="0"/>
          <w:sz w:val="30"/>
          <w:szCs w:val="32"/>
        </w:rPr>
        <w:t>。</w:t>
      </w:r>
    </w:p>
    <w:p w14:paraId="62666FDC">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16.1.3 因发包人违约解除合同</w:t>
      </w:r>
    </w:p>
    <w:p w14:paraId="7A939C70">
      <w:pPr>
        <w:autoSpaceDE w:val="0"/>
        <w:autoSpaceDN w:val="0"/>
        <w:adjustRightInd w:val="0"/>
        <w:spacing w:line="360" w:lineRule="auto"/>
        <w:ind w:firstLine="600" w:firstLineChars="200"/>
        <w:jc w:val="left"/>
        <w:rPr>
          <w:rFonts w:hint="eastAsia"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承包人按16.1.1项</w:t>
      </w:r>
      <w:r>
        <w:rPr>
          <w:rFonts w:hint="eastAsia" w:ascii="Times New Roman" w:hAnsi="Times New Roman" w:eastAsia="仿宋_GB2312" w:cs="Times New Roman"/>
          <w:color w:val="000000"/>
          <w:kern w:val="0"/>
          <w:sz w:val="30"/>
          <w:szCs w:val="32"/>
        </w:rPr>
        <w:t>〔</w:t>
      </w:r>
      <w:r>
        <w:rPr>
          <w:rFonts w:ascii="Times New Roman" w:hAnsi="Times New Roman" w:eastAsia="仿宋_GB2312" w:cs="Times New Roman"/>
          <w:color w:val="000000"/>
          <w:kern w:val="0"/>
          <w:sz w:val="30"/>
          <w:szCs w:val="32"/>
        </w:rPr>
        <w:t>发包人违约的情形</w:t>
      </w:r>
      <w:r>
        <w:rPr>
          <w:rFonts w:hint="eastAsia" w:ascii="Times New Roman" w:hAnsi="Times New Roman" w:eastAsia="仿宋_GB2312" w:cs="Times New Roman"/>
          <w:color w:val="000000"/>
          <w:kern w:val="0"/>
          <w:sz w:val="30"/>
          <w:szCs w:val="32"/>
        </w:rPr>
        <w:t>〕</w:t>
      </w:r>
      <w:r>
        <w:rPr>
          <w:rFonts w:ascii="Times New Roman" w:hAnsi="Times New Roman" w:eastAsia="仿宋_GB2312" w:cs="Times New Roman"/>
          <w:color w:val="000000"/>
          <w:kern w:val="0"/>
          <w:sz w:val="30"/>
          <w:szCs w:val="32"/>
        </w:rPr>
        <w:t>约定暂停施工满</w:t>
      </w:r>
      <w:r>
        <w:rPr>
          <w:rFonts w:ascii="Times New Roman" w:hAnsi="Times New Roman" w:eastAsia="仿宋_GB2312" w:cs="Times New Roman"/>
          <w:color w:val="000000"/>
          <w:kern w:val="0"/>
          <w:sz w:val="30"/>
          <w:szCs w:val="32"/>
          <w:u w:val="single"/>
        </w:rPr>
        <w:t xml:space="preserve"> </w:t>
      </w:r>
      <w:r>
        <w:rPr>
          <w:rFonts w:hint="eastAsia" w:ascii="Times New Roman" w:hAnsi="Times New Roman" w:eastAsia="仿宋_GB2312" w:cs="Times New Roman"/>
          <w:color w:val="000000"/>
          <w:kern w:val="0"/>
          <w:sz w:val="30"/>
          <w:szCs w:val="32"/>
          <w:u w:val="single"/>
          <w:lang w:val="en-US" w:eastAsia="zh-CN"/>
        </w:rPr>
        <w:t>30</w:t>
      </w:r>
      <w:r>
        <w:rPr>
          <w:rFonts w:ascii="Times New Roman" w:hAnsi="Times New Roman" w:eastAsia="仿宋_GB2312" w:cs="Times New Roman"/>
          <w:color w:val="000000"/>
          <w:kern w:val="0"/>
          <w:sz w:val="30"/>
          <w:szCs w:val="32"/>
          <w:u w:val="single"/>
        </w:rPr>
        <w:t xml:space="preserve">   </w:t>
      </w:r>
      <w:r>
        <w:rPr>
          <w:rFonts w:ascii="Times New Roman" w:hAnsi="Times New Roman" w:eastAsia="仿宋_GB2312" w:cs="Times New Roman"/>
          <w:color w:val="000000"/>
          <w:kern w:val="0"/>
          <w:sz w:val="30"/>
          <w:szCs w:val="32"/>
        </w:rPr>
        <w:t>天后发包人仍不纠正其违约行为并致使合同目的不能实现的，承包人有权解除合同。</w:t>
      </w:r>
    </w:p>
    <w:p w14:paraId="610395C6">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rPr>
        <w:t>16.2 承包人违约</w:t>
      </w:r>
    </w:p>
    <w:p w14:paraId="0905E1FF">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16.2.1 承包人违约的情形</w:t>
      </w:r>
    </w:p>
    <w:p w14:paraId="47C0FA82">
      <w:pPr>
        <w:spacing w:line="360" w:lineRule="auto"/>
        <w:ind w:firstLine="600" w:firstLineChars="200"/>
        <w:jc w:val="left"/>
        <w:rPr>
          <w:rFonts w:ascii="Times New Roman" w:hAnsi="Times New Roman" w:eastAsia="仿宋_GB2312" w:cs="Times New Roman"/>
          <w:color w:val="000000"/>
          <w:kern w:val="0"/>
          <w:sz w:val="30"/>
          <w:szCs w:val="32"/>
          <w:u w:val="single"/>
        </w:rPr>
      </w:pPr>
      <w:r>
        <w:rPr>
          <w:rFonts w:ascii="Times New Roman" w:hAnsi="Times New Roman" w:eastAsia="仿宋_GB2312" w:cs="Times New Roman"/>
          <w:color w:val="000000"/>
          <w:kern w:val="0"/>
          <w:sz w:val="30"/>
          <w:szCs w:val="32"/>
        </w:rPr>
        <w:t>承包人违约的其他情形：</w:t>
      </w:r>
      <w:r>
        <w:rPr>
          <w:rFonts w:ascii="Times New Roman" w:hAnsi="Times New Roman" w:eastAsia="仿宋_GB2312" w:cs="Times New Roman"/>
          <w:color w:val="000000"/>
          <w:kern w:val="0"/>
          <w:sz w:val="30"/>
          <w:szCs w:val="32"/>
          <w:u w:val="single"/>
        </w:rPr>
        <w:t xml:space="preserve">    </w:t>
      </w:r>
    </w:p>
    <w:p w14:paraId="68EC1E63">
      <w:pPr>
        <w:spacing w:line="360" w:lineRule="auto"/>
        <w:ind w:firstLine="600" w:firstLineChars="200"/>
        <w:jc w:val="left"/>
        <w:rPr>
          <w:rFonts w:hint="eastAsia" w:ascii="Times New Roman" w:hAnsi="Times New Roman" w:eastAsia="仿宋_GB2312" w:cs="Times New Roman"/>
          <w:color w:val="000000"/>
          <w:kern w:val="0"/>
          <w:sz w:val="30"/>
          <w:szCs w:val="32"/>
          <w:u w:val="single"/>
          <w:lang w:eastAsia="zh-CN"/>
        </w:rPr>
      </w:pPr>
      <w:r>
        <w:rPr>
          <w:rFonts w:hint="eastAsia" w:ascii="Times New Roman" w:hAnsi="Times New Roman" w:eastAsia="仿宋_GB2312" w:cs="Times New Roman"/>
          <w:color w:val="000000"/>
          <w:kern w:val="0"/>
          <w:sz w:val="30"/>
          <w:szCs w:val="32"/>
          <w:u w:val="single"/>
          <w:lang w:eastAsia="zh-CN"/>
        </w:rPr>
        <w:t>（</w:t>
      </w:r>
      <w:r>
        <w:rPr>
          <w:rFonts w:hint="eastAsia" w:ascii="Times New Roman" w:hAnsi="Times New Roman" w:eastAsia="仿宋_GB2312" w:cs="Times New Roman"/>
          <w:color w:val="000000"/>
          <w:kern w:val="0"/>
          <w:sz w:val="30"/>
          <w:szCs w:val="32"/>
          <w:u w:val="single"/>
          <w:lang w:val="en-US" w:eastAsia="zh-CN"/>
        </w:rPr>
        <w:t>1</w:t>
      </w:r>
      <w:r>
        <w:rPr>
          <w:rFonts w:hint="eastAsia" w:ascii="Times New Roman" w:hAnsi="Times New Roman" w:eastAsia="仿宋_GB2312" w:cs="Times New Roman"/>
          <w:color w:val="000000"/>
          <w:kern w:val="0"/>
          <w:sz w:val="30"/>
          <w:szCs w:val="32"/>
          <w:u w:val="single"/>
          <w:lang w:eastAsia="zh-CN"/>
        </w:rPr>
        <w:t>）工程质量不达标的：由承包人负责返工，返工费用由乙方承担，返工后仍不合格的，甲方有权要求乙方支付合同总价款的10%并委托第三方处理，相关费用由乙方承担。</w:t>
      </w:r>
    </w:p>
    <w:p w14:paraId="77C4C97D">
      <w:pPr>
        <w:spacing w:line="360" w:lineRule="auto"/>
        <w:ind w:firstLine="600" w:firstLineChars="200"/>
        <w:jc w:val="left"/>
        <w:rPr>
          <w:rFonts w:hint="eastAsia" w:ascii="Times New Roman" w:hAnsi="Times New Roman" w:eastAsia="仿宋_GB2312" w:cs="Times New Roman"/>
          <w:color w:val="000000"/>
          <w:kern w:val="0"/>
          <w:sz w:val="30"/>
          <w:szCs w:val="32"/>
          <w:u w:val="single"/>
          <w:lang w:eastAsia="zh-CN"/>
        </w:rPr>
      </w:pPr>
      <w:r>
        <w:rPr>
          <w:rFonts w:hint="eastAsia" w:ascii="Times New Roman" w:hAnsi="Times New Roman" w:eastAsia="仿宋_GB2312" w:cs="Times New Roman"/>
          <w:color w:val="000000"/>
          <w:kern w:val="0"/>
          <w:sz w:val="30"/>
          <w:szCs w:val="32"/>
          <w:u w:val="single"/>
          <w:lang w:eastAsia="zh-CN"/>
        </w:rPr>
        <w:t>（</w:t>
      </w:r>
      <w:r>
        <w:rPr>
          <w:rFonts w:hint="eastAsia" w:ascii="Times New Roman" w:hAnsi="Times New Roman" w:eastAsia="仿宋_GB2312" w:cs="Times New Roman"/>
          <w:color w:val="000000"/>
          <w:kern w:val="0"/>
          <w:sz w:val="30"/>
          <w:szCs w:val="32"/>
          <w:u w:val="single"/>
          <w:lang w:val="en-US" w:eastAsia="zh-CN"/>
        </w:rPr>
        <w:t>2</w:t>
      </w:r>
      <w:r>
        <w:rPr>
          <w:rFonts w:hint="eastAsia" w:ascii="Times New Roman" w:hAnsi="Times New Roman" w:eastAsia="仿宋_GB2312" w:cs="Times New Roman"/>
          <w:color w:val="000000"/>
          <w:kern w:val="0"/>
          <w:sz w:val="30"/>
          <w:szCs w:val="32"/>
          <w:u w:val="single"/>
          <w:lang w:eastAsia="zh-CN"/>
        </w:rPr>
        <w:t>）项目发生安全事故的，由乙方自行承担全部责任及损失，同时按合同总价的1</w:t>
      </w:r>
      <w:r>
        <w:rPr>
          <w:rFonts w:hint="eastAsia" w:ascii="Times New Roman" w:hAnsi="Times New Roman" w:eastAsia="仿宋_GB2312" w:cs="Times New Roman"/>
          <w:color w:val="000000"/>
          <w:kern w:val="0"/>
          <w:sz w:val="30"/>
          <w:szCs w:val="32"/>
          <w:u w:val="single"/>
          <w:lang w:val="en-US" w:eastAsia="zh-CN"/>
        </w:rPr>
        <w:t>0</w:t>
      </w:r>
      <w:r>
        <w:rPr>
          <w:rFonts w:hint="eastAsia" w:ascii="Times New Roman" w:hAnsi="Times New Roman" w:eastAsia="仿宋_GB2312" w:cs="Times New Roman"/>
          <w:color w:val="000000"/>
          <w:kern w:val="0"/>
          <w:sz w:val="30"/>
          <w:szCs w:val="32"/>
          <w:u w:val="single"/>
          <w:lang w:eastAsia="zh-CN"/>
        </w:rPr>
        <w:t>%支付违约金。</w:t>
      </w:r>
    </w:p>
    <w:p w14:paraId="6C47D8F9">
      <w:pPr>
        <w:spacing w:line="360" w:lineRule="auto"/>
        <w:ind w:firstLine="600" w:firstLineChars="200"/>
        <w:jc w:val="left"/>
        <w:rPr>
          <w:rFonts w:ascii="Times New Roman" w:hAnsi="Times New Roman" w:eastAsia="仿宋_GB2312" w:cs="Times New Roman"/>
          <w:color w:val="000000"/>
          <w:kern w:val="0"/>
          <w:sz w:val="30"/>
          <w:szCs w:val="32"/>
        </w:rPr>
      </w:pPr>
      <w:r>
        <w:rPr>
          <w:rFonts w:hint="eastAsia" w:ascii="Times New Roman" w:hAnsi="Times New Roman" w:eastAsia="仿宋_GB2312" w:cs="Times New Roman"/>
          <w:color w:val="000000"/>
          <w:kern w:val="0"/>
          <w:sz w:val="30"/>
          <w:szCs w:val="32"/>
          <w:u w:val="single"/>
          <w:lang w:eastAsia="zh-CN"/>
        </w:rPr>
        <w:t>（</w:t>
      </w:r>
      <w:r>
        <w:rPr>
          <w:rFonts w:hint="eastAsia" w:ascii="Times New Roman" w:hAnsi="Times New Roman" w:eastAsia="仿宋_GB2312" w:cs="Times New Roman"/>
          <w:color w:val="000000"/>
          <w:kern w:val="0"/>
          <w:sz w:val="30"/>
          <w:szCs w:val="32"/>
          <w:u w:val="single"/>
          <w:lang w:val="en-US" w:eastAsia="zh-CN"/>
        </w:rPr>
        <w:t>2</w:t>
      </w:r>
      <w:r>
        <w:rPr>
          <w:rFonts w:hint="eastAsia" w:ascii="Times New Roman" w:hAnsi="Times New Roman" w:eastAsia="仿宋_GB2312" w:cs="Times New Roman"/>
          <w:color w:val="000000"/>
          <w:kern w:val="0"/>
          <w:sz w:val="30"/>
          <w:szCs w:val="32"/>
          <w:u w:val="single"/>
          <w:lang w:eastAsia="zh-CN"/>
        </w:rPr>
        <w:t>）违反合同其他约定的</w:t>
      </w:r>
      <w:r>
        <w:rPr>
          <w:rFonts w:ascii="Times New Roman" w:hAnsi="Times New Roman" w:eastAsia="仿宋_GB2312" w:cs="Times New Roman"/>
          <w:color w:val="000000"/>
          <w:kern w:val="0"/>
          <w:sz w:val="30"/>
          <w:szCs w:val="32"/>
          <w:u w:val="single"/>
        </w:rPr>
        <w:t xml:space="preserve">   </w:t>
      </w:r>
      <w:r>
        <w:rPr>
          <w:rFonts w:ascii="Times New Roman" w:hAnsi="Times New Roman" w:eastAsia="仿宋_GB2312" w:cs="Times New Roman"/>
          <w:color w:val="000000"/>
          <w:kern w:val="0"/>
          <w:sz w:val="30"/>
          <w:szCs w:val="32"/>
        </w:rPr>
        <w:t>。</w:t>
      </w:r>
    </w:p>
    <w:p w14:paraId="2D93ED42">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16.2.2承包人违约的责任</w:t>
      </w:r>
    </w:p>
    <w:p w14:paraId="640EFAA0">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承包人违约责任的承担方式和计算方法：</w:t>
      </w:r>
      <w:r>
        <w:rPr>
          <w:rFonts w:ascii="Times New Roman" w:hAnsi="Times New Roman" w:eastAsia="仿宋_GB2312" w:cs="Times New Roman"/>
          <w:color w:val="000000"/>
          <w:kern w:val="0"/>
          <w:sz w:val="30"/>
          <w:szCs w:val="32"/>
          <w:u w:val="single"/>
        </w:rPr>
        <w:t xml:space="preserve">    </w:t>
      </w:r>
      <w:r>
        <w:rPr>
          <w:rFonts w:hint="eastAsia" w:ascii="Times New Roman" w:hAnsi="Times New Roman" w:eastAsia="仿宋_GB2312" w:cs="Times New Roman"/>
          <w:color w:val="000000"/>
          <w:kern w:val="0"/>
          <w:sz w:val="30"/>
          <w:szCs w:val="32"/>
          <w:u w:val="single"/>
          <w:lang w:eastAsia="zh-CN"/>
        </w:rPr>
        <w:t>按合同总价款的</w:t>
      </w:r>
      <w:r>
        <w:rPr>
          <w:rFonts w:hint="eastAsia" w:ascii="Times New Roman" w:hAnsi="Times New Roman" w:eastAsia="仿宋_GB2312" w:cs="Times New Roman"/>
          <w:color w:val="000000"/>
          <w:kern w:val="0"/>
          <w:sz w:val="30"/>
          <w:szCs w:val="32"/>
          <w:u w:val="single"/>
          <w:lang w:val="en-US" w:eastAsia="zh-CN"/>
        </w:rPr>
        <w:t>10%计算支付违约金</w:t>
      </w:r>
      <w:r>
        <w:rPr>
          <w:rFonts w:ascii="Times New Roman" w:hAnsi="Times New Roman" w:eastAsia="仿宋_GB2312" w:cs="Times New Roman"/>
          <w:color w:val="000000"/>
          <w:kern w:val="0"/>
          <w:sz w:val="30"/>
          <w:szCs w:val="32"/>
          <w:u w:val="single"/>
        </w:rPr>
        <w:t xml:space="preserve">           </w:t>
      </w:r>
      <w:r>
        <w:rPr>
          <w:rFonts w:ascii="Times New Roman" w:hAnsi="Times New Roman" w:eastAsia="仿宋_GB2312" w:cs="Times New Roman"/>
          <w:color w:val="000000"/>
          <w:kern w:val="0"/>
          <w:sz w:val="30"/>
          <w:szCs w:val="32"/>
        </w:rPr>
        <w:t>。</w:t>
      </w:r>
    </w:p>
    <w:p w14:paraId="2D671BE0">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16.2.3 因承包人违约解除合同</w:t>
      </w:r>
    </w:p>
    <w:p w14:paraId="2728C71C">
      <w:pPr>
        <w:spacing w:before="120" w:after="120" w:line="360" w:lineRule="auto"/>
        <w:ind w:firstLine="600" w:firstLineChars="200"/>
        <w:rPr>
          <w:rFonts w:hint="eastAsia"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rPr>
        <w:t>关于承包人违约解除合同的特别约定：</w:t>
      </w:r>
      <w:r>
        <w:rPr>
          <w:rFonts w:ascii="Times New Roman" w:hAnsi="Times New Roman" w:eastAsia="仿宋_GB2312" w:cs="Times New Roman"/>
          <w:color w:val="000000"/>
          <w:kern w:val="0"/>
          <w:sz w:val="30"/>
          <w:szCs w:val="32"/>
          <w:u w:val="single"/>
        </w:rPr>
        <w:t xml:space="preserve">      </w:t>
      </w:r>
      <w:r>
        <w:rPr>
          <w:rFonts w:hint="eastAsia" w:ascii="Times New Roman" w:hAnsi="Times New Roman" w:eastAsia="仿宋_GB2312" w:cs="Times New Roman"/>
          <w:color w:val="000000"/>
          <w:kern w:val="0"/>
          <w:sz w:val="30"/>
          <w:szCs w:val="32"/>
          <w:u w:val="single"/>
          <w:lang w:eastAsia="zh-CN"/>
        </w:rPr>
        <w:t>因承包人违约导致工程出现安全事故、质量问题、工期延误超过</w:t>
      </w:r>
      <w:r>
        <w:rPr>
          <w:rFonts w:hint="eastAsia" w:ascii="Times New Roman" w:hAnsi="Times New Roman" w:eastAsia="仿宋_GB2312" w:cs="Times New Roman"/>
          <w:color w:val="000000"/>
          <w:kern w:val="0"/>
          <w:sz w:val="30"/>
          <w:szCs w:val="32"/>
          <w:u w:val="single"/>
          <w:lang w:val="en-US" w:eastAsia="zh-CN"/>
        </w:rPr>
        <w:t>30日或其他严重违约行为的，甲方有权解除合同</w:t>
      </w:r>
      <w:r>
        <w:rPr>
          <w:rFonts w:ascii="Times New Roman" w:hAnsi="Times New Roman" w:eastAsia="仿宋_GB2312" w:cs="Times New Roman"/>
          <w:color w:val="000000"/>
          <w:kern w:val="0"/>
          <w:sz w:val="30"/>
          <w:szCs w:val="32"/>
          <w:u w:val="single"/>
        </w:rPr>
        <w:t xml:space="preserve"> </w:t>
      </w:r>
      <w:r>
        <w:rPr>
          <w:rFonts w:hint="eastAsia" w:ascii="Times New Roman" w:hAnsi="Times New Roman" w:eastAsia="仿宋_GB2312" w:cs="Times New Roman"/>
          <w:color w:val="000000"/>
          <w:kern w:val="0"/>
          <w:sz w:val="30"/>
          <w:szCs w:val="32"/>
          <w:u w:val="single"/>
        </w:rPr>
        <w:t xml:space="preserve"> </w:t>
      </w:r>
      <w:r>
        <w:rPr>
          <w:rFonts w:ascii="Times New Roman" w:hAnsi="Times New Roman" w:eastAsia="仿宋_GB2312" w:cs="Times New Roman"/>
          <w:color w:val="000000"/>
          <w:kern w:val="0"/>
          <w:sz w:val="30"/>
          <w:szCs w:val="32"/>
        </w:rPr>
        <w:t>。</w:t>
      </w:r>
    </w:p>
    <w:bookmarkEnd w:id="163"/>
    <w:bookmarkEnd w:id="164"/>
    <w:bookmarkEnd w:id="165"/>
    <w:bookmarkEnd w:id="166"/>
    <w:bookmarkEnd w:id="167"/>
    <w:bookmarkEnd w:id="168"/>
    <w:bookmarkEnd w:id="169"/>
    <w:bookmarkEnd w:id="170"/>
    <w:bookmarkEnd w:id="171"/>
    <w:bookmarkEnd w:id="172"/>
    <w:bookmarkEnd w:id="173"/>
    <w:bookmarkEnd w:id="174"/>
    <w:bookmarkEnd w:id="186"/>
    <w:bookmarkEnd w:id="187"/>
    <w:p w14:paraId="27FBA6A6">
      <w:pPr>
        <w:pStyle w:val="5"/>
        <w:spacing w:before="120" w:after="120" w:line="360" w:lineRule="auto"/>
        <w:rPr>
          <w:rFonts w:ascii="Times New Roman" w:hAnsi="Times New Roman" w:eastAsia="黑体" w:cs="Times New Roman"/>
          <w:b w:val="0"/>
          <w:color w:val="000000"/>
          <w:sz w:val="32"/>
          <w:szCs w:val="32"/>
        </w:rPr>
      </w:pPr>
      <w:bookmarkStart w:id="188" w:name="_Toc351203651"/>
      <w:r>
        <w:rPr>
          <w:rFonts w:ascii="Times New Roman" w:hAnsi="Times New Roman" w:eastAsia="黑体" w:cs="Times New Roman"/>
          <w:b w:val="0"/>
          <w:color w:val="000000"/>
          <w:sz w:val="32"/>
          <w:szCs w:val="32"/>
        </w:rPr>
        <w:t>20. 争议解决</w:t>
      </w:r>
      <w:bookmarkEnd w:id="188"/>
    </w:p>
    <w:bookmarkEnd w:id="175"/>
    <w:bookmarkEnd w:id="176"/>
    <w:bookmarkEnd w:id="177"/>
    <w:p w14:paraId="60668F55">
      <w:pPr>
        <w:spacing w:after="120" w:line="360" w:lineRule="auto"/>
        <w:ind w:firstLine="600" w:firstLineChars="200"/>
        <w:outlineLvl w:val="0"/>
        <w:rPr>
          <w:rFonts w:hint="eastAsia" w:ascii="Times New Roman" w:hAnsi="Times New Roman" w:eastAsia="黑体" w:cs="Times New Roman"/>
          <w:color w:val="000000"/>
          <w:sz w:val="30"/>
          <w:szCs w:val="32"/>
        </w:rPr>
      </w:pPr>
      <w:r>
        <w:rPr>
          <w:rFonts w:ascii="Times New Roman" w:hAnsi="Times New Roman" w:eastAsia="黑体" w:cs="Times New Roman"/>
          <w:color w:val="000000"/>
          <w:sz w:val="30"/>
          <w:szCs w:val="32"/>
        </w:rPr>
        <w:t>20.4仲裁或诉讼</w:t>
      </w:r>
      <w:bookmarkEnd w:id="178"/>
    </w:p>
    <w:p w14:paraId="0EA6E6A0">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仿宋_GB2312" w:cs="Times New Roman"/>
          <w:color w:val="000000"/>
          <w:sz w:val="30"/>
          <w:szCs w:val="32"/>
        </w:rPr>
        <w:t>因合同及合同有关事项发生的争议，按下列第</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lang w:val="en-US" w:eastAsia="zh-CN"/>
        </w:rPr>
        <w:t>2</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种方式</w:t>
      </w:r>
      <w:r>
        <w:rPr>
          <w:rFonts w:hint="eastAsia" w:ascii="Times New Roman" w:hAnsi="Times New Roman" w:eastAsia="仿宋_GB2312" w:cs="Times New Roman"/>
          <w:color w:val="000000"/>
          <w:sz w:val="30"/>
          <w:szCs w:val="32"/>
        </w:rPr>
        <w:t>解</w:t>
      </w:r>
      <w:r>
        <w:rPr>
          <w:rFonts w:ascii="Times New Roman" w:hAnsi="Times New Roman" w:eastAsia="仿宋_GB2312" w:cs="Times New Roman"/>
          <w:color w:val="000000"/>
          <w:sz w:val="30"/>
          <w:szCs w:val="32"/>
        </w:rPr>
        <w:t>决：</w:t>
      </w:r>
    </w:p>
    <w:p w14:paraId="75D8D156">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（1）向</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仲裁委员会申请仲裁；</w:t>
      </w:r>
    </w:p>
    <w:p w14:paraId="7D13EFA8">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rPr>
        <w:t>（2）向</w:t>
      </w:r>
      <w:r>
        <w:rPr>
          <w:rFonts w:ascii="Times New Roman" w:hAnsi="Times New Roman" w:eastAsia="仿宋_GB2312" w:cs="Times New Roman"/>
          <w:color w:val="000000"/>
          <w:sz w:val="30"/>
          <w:szCs w:val="32"/>
          <w:u w:val="single"/>
        </w:rPr>
        <w:t xml:space="preserve">      </w:t>
      </w:r>
      <w:r>
        <w:rPr>
          <w:rFonts w:hint="eastAsia" w:ascii="Times New Roman" w:hAnsi="Times New Roman" w:eastAsia="仿宋_GB2312" w:cs="Times New Roman"/>
          <w:color w:val="000000"/>
          <w:sz w:val="30"/>
          <w:szCs w:val="32"/>
          <w:u w:val="single"/>
          <w:lang w:eastAsia="zh-CN"/>
        </w:rPr>
        <w:t>项目所在地</w:t>
      </w:r>
      <w:r>
        <w:rPr>
          <w:rFonts w:ascii="Times New Roman" w:hAnsi="Times New Roman" w:eastAsia="仿宋_GB2312" w:cs="Times New Roman"/>
          <w:color w:val="000000"/>
          <w:sz w:val="30"/>
          <w:szCs w:val="32"/>
          <w:u w:val="single"/>
        </w:rPr>
        <w:t xml:space="preserve">               </w:t>
      </w:r>
      <w:r>
        <w:rPr>
          <w:rFonts w:ascii="Times New Roman" w:hAnsi="Times New Roman" w:eastAsia="仿宋_GB2312" w:cs="Times New Roman"/>
          <w:color w:val="000000"/>
          <w:sz w:val="30"/>
          <w:szCs w:val="32"/>
        </w:rPr>
        <w:t>人民法院起诉。</w:t>
      </w:r>
      <w:bookmarkEnd w:id="179"/>
      <w:bookmarkEnd w:id="180"/>
      <w:bookmarkEnd w:id="181"/>
      <w:bookmarkEnd w:id="182"/>
      <w:bookmarkEnd w:id="183"/>
      <w:bookmarkEnd w:id="184"/>
    </w:p>
    <w:p w14:paraId="7A2D4B69">
      <w:pPr>
        <w:pStyle w:val="40"/>
        <w:spacing w:line="360" w:lineRule="auto"/>
        <w:ind w:firstLine="420" w:firstLineChars="200"/>
        <w:jc w:val="left"/>
        <w:rPr>
          <w:rStyle w:val="24"/>
          <w:rFonts w:hint="eastAsia" w:ascii="宋体" w:hAnsi="宋体" w:eastAsia="宋体" w:cs="微软雅黑"/>
          <w:kern w:val="10"/>
          <w:sz w:val="21"/>
          <w:szCs w:val="21"/>
          <w:lang w:eastAsia="zh-CN"/>
        </w:rPr>
      </w:pPr>
    </w:p>
    <w:p w14:paraId="45574A64">
      <w:pPr>
        <w:widowControl w:val="0"/>
        <w:spacing w:before="156"/>
        <w:jc w:val="both"/>
        <w:rPr>
          <w:rFonts w:hint="eastAsia" w:ascii="Times New Roman" w:hAnsi="Times New Roman" w:eastAsia="仿宋_GB2312" w:cs="Times New Roman"/>
          <w:color w:val="000000"/>
          <w:kern w:val="2"/>
          <w:sz w:val="30"/>
          <w:szCs w:val="32"/>
          <w:lang w:val="en-US" w:eastAsia="zh-CN" w:bidi="ar-SA"/>
        </w:rPr>
      </w:pPr>
      <w:r>
        <w:rPr>
          <w:rStyle w:val="24"/>
          <w:rFonts w:hint="eastAsia" w:ascii="宋体" w:hAnsi="宋体" w:eastAsia="宋体" w:cs="宋体"/>
          <w:b w:val="0"/>
          <w:bCs w:val="0"/>
          <w:spacing w:val="-14"/>
          <w:kern w:val="2"/>
          <w:sz w:val="21"/>
          <w:szCs w:val="21"/>
          <w:lang w:val="en-US" w:eastAsia="zh-CN" w:bidi="ar-SA"/>
        </w:rPr>
        <w:br w:type="page"/>
      </w:r>
      <w:r>
        <w:rPr>
          <w:rFonts w:hint="eastAsia" w:ascii="Times New Roman" w:hAnsi="Times New Roman" w:eastAsia="仿宋_GB2312" w:cs="Times New Roman"/>
          <w:color w:val="000000"/>
          <w:kern w:val="2"/>
          <w:sz w:val="30"/>
          <w:szCs w:val="32"/>
          <w:lang w:val="en-US" w:eastAsia="zh-CN" w:bidi="ar-SA"/>
        </w:rPr>
        <w:t>附件4：安全生产合同</w:t>
      </w:r>
    </w:p>
    <w:p w14:paraId="5068DDDC">
      <w:pPr>
        <w:widowControl w:val="0"/>
        <w:spacing w:before="156"/>
        <w:jc w:val="center"/>
        <w:rPr>
          <w:rFonts w:hint="eastAsia"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安全生产合同</w:t>
      </w:r>
    </w:p>
    <w:p w14:paraId="41682930">
      <w:pPr>
        <w:widowControl w:val="0"/>
        <w:spacing w:before="156"/>
        <w:ind w:left="19"/>
        <w:jc w:val="both"/>
        <w:rPr>
          <w:rFonts w:hint="eastAsia"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 xml:space="preserve"> </w:t>
      </w:r>
    </w:p>
    <w:p w14:paraId="0FD6178C">
      <w:pPr>
        <w:widowControl w:val="0"/>
        <w:spacing w:before="65" w:line="484" w:lineRule="auto"/>
        <w:ind w:left="445"/>
        <w:jc w:val="both"/>
        <w:rPr>
          <w:rFonts w:hint="eastAsia"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 xml:space="preserve">发包人 (全称) ：               </w:t>
      </w:r>
    </w:p>
    <w:p w14:paraId="0DA90F5A">
      <w:pPr>
        <w:widowControl w:val="0"/>
        <w:ind w:left="442"/>
        <w:jc w:val="both"/>
        <w:rPr>
          <w:rFonts w:hint="default"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 xml:space="preserve">承包人 (全称) ：                 </w:t>
      </w:r>
    </w:p>
    <w:p w14:paraId="073D4E92">
      <w:pPr>
        <w:widowControl w:val="0"/>
        <w:spacing w:line="319" w:lineRule="auto"/>
        <w:jc w:val="both"/>
        <w:rPr>
          <w:rFonts w:hint="eastAsia"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 xml:space="preserve"> </w:t>
      </w:r>
    </w:p>
    <w:p w14:paraId="317B5D9F">
      <w:pPr>
        <w:widowControl w:val="0"/>
        <w:spacing w:line="319" w:lineRule="auto"/>
        <w:jc w:val="both"/>
        <w:rPr>
          <w:rFonts w:hint="eastAsia"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 xml:space="preserve"> </w:t>
      </w:r>
    </w:p>
    <w:p w14:paraId="3EECBC38">
      <w:pPr>
        <w:widowControl w:val="0"/>
        <w:spacing w:before="65" w:line="434" w:lineRule="auto"/>
        <w:ind w:right="54" w:firstLine="476"/>
        <w:jc w:val="both"/>
        <w:rPr>
          <w:rFonts w:hint="eastAsia"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为在        (项目名称) 总承包合同 (以下简称“总承包合同”) 的实施过程中创 造安全、高效的施工环境，切实搞好本项目的安全管理工作，本招标人          (以下简称“发包 人”)与承包人           (以下简称“承包人”)特签订安全 生产合同：</w:t>
      </w:r>
    </w:p>
    <w:p w14:paraId="53BB9D36">
      <w:pPr>
        <w:widowControl w:val="0"/>
        <w:spacing w:before="144" w:line="342" w:lineRule="exact"/>
        <w:ind w:left="626"/>
        <w:jc w:val="both"/>
        <w:rPr>
          <w:rFonts w:hint="eastAsia"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一、发包人职责</w:t>
      </w:r>
    </w:p>
    <w:p w14:paraId="1ABDDF6A">
      <w:pPr>
        <w:widowControl w:val="0"/>
        <w:spacing w:before="281" w:line="270" w:lineRule="exact"/>
        <w:ind w:left="638"/>
        <w:jc w:val="both"/>
        <w:rPr>
          <w:rFonts w:hint="eastAsia"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1．严格遵守国家有关安全生产的法律法规，认真执行工程承包合同中的有关安全要求。</w:t>
      </w:r>
    </w:p>
    <w:p w14:paraId="19102A07">
      <w:pPr>
        <w:widowControl w:val="0"/>
        <w:spacing w:line="285" w:lineRule="auto"/>
        <w:jc w:val="both"/>
        <w:rPr>
          <w:rFonts w:hint="eastAsia"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 xml:space="preserve"> </w:t>
      </w:r>
    </w:p>
    <w:p w14:paraId="748989BC">
      <w:pPr>
        <w:widowControl w:val="0"/>
        <w:spacing w:before="65" w:line="270" w:lineRule="exact"/>
        <w:ind w:left="625"/>
        <w:jc w:val="both"/>
        <w:rPr>
          <w:rFonts w:hint="eastAsia"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2．按照“安全第一、预防为主”和坚持“管生产必须管安全”的原则进行安全生产管理，做</w:t>
      </w:r>
    </w:p>
    <w:p w14:paraId="10E71268">
      <w:pPr>
        <w:widowControl w:val="0"/>
        <w:spacing w:before="197"/>
        <w:ind w:left="7"/>
        <w:jc w:val="both"/>
        <w:rPr>
          <w:rFonts w:hint="eastAsia"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到生产与安全工作同时计划、布置、检查、总结和评比。</w:t>
      </w:r>
    </w:p>
    <w:p w14:paraId="2C391C26">
      <w:pPr>
        <w:widowControl w:val="0"/>
        <w:spacing w:line="309" w:lineRule="auto"/>
        <w:jc w:val="both"/>
        <w:rPr>
          <w:rFonts w:hint="eastAsia"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 xml:space="preserve"> </w:t>
      </w:r>
    </w:p>
    <w:p w14:paraId="234744AF">
      <w:pPr>
        <w:widowControl w:val="0"/>
        <w:spacing w:before="66" w:line="436" w:lineRule="auto"/>
        <w:ind w:left="22" w:firstLine="605"/>
        <w:jc w:val="both"/>
        <w:rPr>
          <w:rFonts w:hint="eastAsia"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3．重要的安全设施必须坚持与主体工程“三同时”的原则，即：同时设计、审批，同时施工， 同时验收，投入使用。</w:t>
      </w:r>
    </w:p>
    <w:p w14:paraId="3A94C3E3">
      <w:pPr>
        <w:widowControl w:val="0"/>
        <w:spacing w:before="144" w:line="270" w:lineRule="exact"/>
        <w:ind w:left="622"/>
        <w:jc w:val="both"/>
        <w:rPr>
          <w:rFonts w:hint="eastAsia"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4．定期召开安全生产调度会，及时传达中央及地方有关安全生产的精神。</w:t>
      </w:r>
    </w:p>
    <w:p w14:paraId="52D629B0">
      <w:pPr>
        <w:widowControl w:val="0"/>
        <w:spacing w:line="285" w:lineRule="auto"/>
        <w:jc w:val="both"/>
        <w:rPr>
          <w:rFonts w:hint="eastAsia"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 xml:space="preserve"> </w:t>
      </w:r>
    </w:p>
    <w:p w14:paraId="24C56997">
      <w:pPr>
        <w:widowControl w:val="0"/>
        <w:spacing w:before="65" w:line="269" w:lineRule="exact"/>
        <w:ind w:left="627"/>
        <w:jc w:val="both"/>
        <w:rPr>
          <w:rFonts w:hint="eastAsia"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5．组织对承包人施工现场安全生产检查，监督承包人及时处理发现的各种安全隐患。</w:t>
      </w:r>
    </w:p>
    <w:p w14:paraId="04E77A60">
      <w:pPr>
        <w:widowControl w:val="0"/>
        <w:spacing w:line="288" w:lineRule="auto"/>
        <w:jc w:val="both"/>
        <w:rPr>
          <w:rFonts w:hint="eastAsia"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 xml:space="preserve"> </w:t>
      </w:r>
    </w:p>
    <w:p w14:paraId="082E80BB">
      <w:pPr>
        <w:widowControl w:val="0"/>
        <w:spacing w:before="66" w:line="273" w:lineRule="exact"/>
        <w:ind w:left="626"/>
        <w:jc w:val="both"/>
        <w:rPr>
          <w:rFonts w:hint="eastAsia"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二、承包人职责</w:t>
      </w:r>
    </w:p>
    <w:p w14:paraId="0A633777">
      <w:pPr>
        <w:widowControl w:val="0"/>
        <w:spacing w:line="283" w:lineRule="auto"/>
        <w:jc w:val="both"/>
        <w:rPr>
          <w:rFonts w:hint="eastAsia"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 xml:space="preserve"> </w:t>
      </w:r>
    </w:p>
    <w:p w14:paraId="0CE5B700">
      <w:pPr>
        <w:widowControl w:val="0"/>
        <w:spacing w:before="65" w:line="270" w:lineRule="exact"/>
        <w:ind w:left="638"/>
        <w:jc w:val="both"/>
        <w:rPr>
          <w:rFonts w:hint="eastAsia"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1．严格遵守国家有关安全生产的法律法规有关安全生产的规定，认真执行工程承包合同中的</w:t>
      </w:r>
    </w:p>
    <w:p w14:paraId="6E366F8B">
      <w:pPr>
        <w:widowControl w:val="0"/>
        <w:spacing w:before="198"/>
        <w:ind w:left="2"/>
        <w:jc w:val="both"/>
        <w:rPr>
          <w:rFonts w:hint="eastAsia"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有关安全要求。</w:t>
      </w:r>
    </w:p>
    <w:p w14:paraId="583372A0">
      <w:pPr>
        <w:widowControl w:val="0"/>
        <w:spacing w:line="309" w:lineRule="auto"/>
        <w:jc w:val="both"/>
        <w:rPr>
          <w:rFonts w:hint="eastAsia"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 xml:space="preserve"> </w:t>
      </w:r>
    </w:p>
    <w:p w14:paraId="24A8C05D">
      <w:pPr>
        <w:widowControl w:val="0"/>
        <w:spacing w:before="66" w:line="432" w:lineRule="auto"/>
        <w:ind w:right="52" w:firstLine="624"/>
        <w:jc w:val="both"/>
        <w:rPr>
          <w:rFonts w:hint="eastAsia"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2．坚持“安全第一、预防为主”和“管生产必须管安全”的原则，加强安全生产宣传教育， 增强全员安全生产意识，建立健全各项安全生产的管理机构和安全生产管理制度，配备专职及兼职 安全检查人员有组织有领导地开展安全生产活动。各级领导、工程技术人员生产管理人员和具体操 作人员，必须熟悉和遵守本条款的各项规定，做到生产与安全工作同时计划、布置、检查、总结和 评比。</w:t>
      </w:r>
    </w:p>
    <w:p w14:paraId="5E13339A">
      <w:pPr>
        <w:widowControl w:val="0"/>
        <w:spacing w:before="145" w:line="453" w:lineRule="auto"/>
        <w:ind w:right="53" w:firstLine="627"/>
        <w:jc w:val="both"/>
        <w:rPr>
          <w:rFonts w:hint="eastAsia"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3. 建立健全安全生产责任制。从派往项目实施的项目经理到生产工人(包括临时雇请的民工) 的安全生产管理系统必须做到纵向到底，一环不漏；各职能部门、人员的安全生产责任制做到横向 到边，人人有责。项目经理是安全生产的第一责任人。现场设置的安全机构，应按施工人员的 1％ -3％配备安全员，专职负责所有员工的安全和治安保卫工作及预防事故的发生。安全机构人员，有权按有关规定发布指令，并采取保护性措施防止事故发生。</w:t>
      </w:r>
    </w:p>
    <w:p w14:paraId="49E7647E">
      <w:pPr>
        <w:widowControl w:val="0"/>
        <w:spacing w:line="312" w:lineRule="auto"/>
        <w:jc w:val="both"/>
        <w:rPr>
          <w:rFonts w:hint="eastAsia"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 xml:space="preserve"> </w:t>
      </w:r>
    </w:p>
    <w:p w14:paraId="28A24DFC">
      <w:pPr>
        <w:widowControl w:val="0"/>
        <w:spacing w:before="65" w:line="436" w:lineRule="auto"/>
        <w:ind w:left="3" w:right="73" w:firstLine="618"/>
        <w:jc w:val="both"/>
        <w:rPr>
          <w:rFonts w:hint="eastAsia"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4．承包人在任何时候都应采取各种合理的预防措施，防止其员工发生任何违法、违禁、暴力 或妨碍治安的行为。</w:t>
      </w:r>
    </w:p>
    <w:p w14:paraId="00BDB2AE">
      <w:pPr>
        <w:widowControl w:val="0"/>
        <w:spacing w:before="145" w:line="432" w:lineRule="auto"/>
        <w:ind w:firstLine="626"/>
        <w:jc w:val="both"/>
        <w:rPr>
          <w:rFonts w:hint="eastAsia"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5．承包人必须具有劳动安全管理部门颁发的安全生产证书，参加施工的人员，必须接受安全 技术教育，熟知和遵守本工种的各项安全技术操作规程，定期进行安全技术考核，合格者方准上岗 操作。对于从事电气、起重、建筑登高架设作业、锅炉、压力容器、焊接、机动车船艇驾驶、爆破、 潜水、瓦斯检验等特殊工种的人员，经过专业培训，获得《安全操作合格证》后，方准持证上岗。 施工现场如出现特种作业无证操作现象时，项目经理必须承担管理责任。</w:t>
      </w:r>
    </w:p>
    <w:p w14:paraId="23CBC135">
      <w:pPr>
        <w:widowControl w:val="0"/>
        <w:spacing w:before="143" w:line="434" w:lineRule="auto"/>
        <w:ind w:left="2" w:right="73" w:firstLine="621"/>
        <w:jc w:val="both"/>
        <w:rPr>
          <w:rFonts w:hint="eastAsia"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6．对于易燃易爆的材料除应专门妥善保管之外，还应配备有足够的消防设施，所有施工人员 都应熟悉消防设备的性能和使用方法；承包人不得将任何种类的爆炸物给予、易货或以其他方式转 让给任何其他人，或允许、容忍上述同样行为。</w:t>
      </w:r>
    </w:p>
    <w:p w14:paraId="4F2A2B66">
      <w:pPr>
        <w:widowControl w:val="0"/>
        <w:spacing w:before="143" w:line="436" w:lineRule="auto"/>
        <w:ind w:left="2" w:right="73" w:firstLine="624"/>
        <w:jc w:val="both"/>
        <w:rPr>
          <w:rFonts w:hint="eastAsia"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7．操作人员上岗，必须按规定穿戴防护用品。施工负责人和安全检查员应随时检查劳动防护 用品的穿戴情况，不按规定穿戴防护用品的人员不得上岗。</w:t>
      </w:r>
    </w:p>
    <w:p w14:paraId="3949BF23">
      <w:pPr>
        <w:widowControl w:val="0"/>
        <w:spacing w:before="144" w:line="436" w:lineRule="auto"/>
        <w:ind w:left="5" w:right="73" w:firstLine="618"/>
        <w:jc w:val="both"/>
        <w:rPr>
          <w:rFonts w:hint="eastAsia"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8．所有施工机具设备和高空作业的设备均应定期检查，并有安全员的签字记录，保证其经常 处于完好状态；不合格的机具、设备和劳动保护用品严禁使用。</w:t>
      </w:r>
    </w:p>
    <w:p w14:paraId="23D5F1B8">
      <w:pPr>
        <w:widowControl w:val="0"/>
        <w:spacing w:before="145" w:line="436" w:lineRule="auto"/>
        <w:ind w:right="70" w:firstLine="623"/>
        <w:jc w:val="both"/>
        <w:rPr>
          <w:rFonts w:hint="eastAsia"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9．施工中采用新技术、新工艺、新设备、新材料时，必须制定相应的安全技术措施，施工现 场必须具有相关的安全标志牌。</w:t>
      </w:r>
    </w:p>
    <w:p w14:paraId="04F5873F">
      <w:pPr>
        <w:widowControl w:val="0"/>
        <w:spacing w:before="143" w:line="434" w:lineRule="auto"/>
        <w:ind w:right="18" w:firstLine="637"/>
        <w:jc w:val="both"/>
        <w:rPr>
          <w:rFonts w:hint="eastAsia"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10．承包人必须按照本工程项目特点，组织制定本工程实施中的生产安全事故应急救援预案； 如果发生安全事故，应按照《国务院关于特大安全事故行政责任追究的规定》 以及其它有关规定， 及时上报有关部门，并坚持“四不放过”的原则，严肃处理相关责任人。</w:t>
      </w:r>
    </w:p>
    <w:p w14:paraId="33F1CDA5">
      <w:pPr>
        <w:widowControl w:val="0"/>
        <w:spacing w:before="144" w:line="266" w:lineRule="exact"/>
        <w:ind w:left="622"/>
        <w:jc w:val="both"/>
        <w:rPr>
          <w:rFonts w:hint="eastAsia"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三、违约责任</w:t>
      </w:r>
    </w:p>
    <w:p w14:paraId="3C13173E">
      <w:pPr>
        <w:widowControl w:val="0"/>
        <w:spacing w:line="290" w:lineRule="auto"/>
        <w:jc w:val="both"/>
        <w:rPr>
          <w:rFonts w:hint="eastAsia"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 xml:space="preserve"> </w:t>
      </w:r>
    </w:p>
    <w:p w14:paraId="7A9E8873">
      <w:pPr>
        <w:widowControl w:val="0"/>
        <w:spacing w:before="65"/>
        <w:ind w:left="625"/>
        <w:jc w:val="both"/>
        <w:rPr>
          <w:rFonts w:hint="eastAsia"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如因发包人或承包人违约造成安全事故，将依法追究责任。</w:t>
      </w:r>
    </w:p>
    <w:p w14:paraId="43B00081">
      <w:pPr>
        <w:widowControl w:val="0"/>
        <w:spacing w:line="307" w:lineRule="auto"/>
        <w:jc w:val="both"/>
        <w:rPr>
          <w:rFonts w:hint="eastAsia"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 xml:space="preserve"> </w:t>
      </w:r>
    </w:p>
    <w:p w14:paraId="2BEE8A90">
      <w:pPr>
        <w:widowControl w:val="0"/>
        <w:spacing w:before="66"/>
        <w:ind w:left="642"/>
        <w:jc w:val="both"/>
        <w:rPr>
          <w:rFonts w:hint="eastAsia"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四、其他未尽事宜，按国家、省、地方相关法律法规执行。</w:t>
      </w:r>
    </w:p>
    <w:p w14:paraId="3F2218EC">
      <w:pPr>
        <w:widowControl w:val="0"/>
        <w:spacing w:line="304" w:lineRule="auto"/>
        <w:jc w:val="both"/>
        <w:rPr>
          <w:rFonts w:hint="eastAsia"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 xml:space="preserve"> </w:t>
      </w:r>
    </w:p>
    <w:p w14:paraId="41891075">
      <w:pPr>
        <w:widowControl w:val="0"/>
        <w:spacing w:before="66"/>
        <w:ind w:left="625"/>
        <w:jc w:val="both"/>
        <w:rPr>
          <w:rFonts w:hint="eastAsia"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五、本合同一式 6 份，发包人执 3 份、承包人执 3份。每份具有同等法律效力。本合同作为总承包合同附件，由双方法定代表人或其授权的委托代理人签署并盖章后生效。 (本页为签署页)</w:t>
      </w:r>
    </w:p>
    <w:p w14:paraId="2DE3E9B4">
      <w:pPr>
        <w:widowControl w:val="0"/>
        <w:spacing w:line="480" w:lineRule="exact"/>
        <w:ind w:firstLine="600" w:firstLineChars="200"/>
        <w:jc w:val="left"/>
        <w:rPr>
          <w:rFonts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发包人：                     （公章）  承包人：                      （公章）</w:t>
      </w:r>
    </w:p>
    <w:p w14:paraId="7464D807">
      <w:pPr>
        <w:widowControl w:val="0"/>
        <w:spacing w:line="480" w:lineRule="exact"/>
        <w:ind w:firstLine="600" w:firstLineChars="200"/>
        <w:jc w:val="left"/>
        <w:rPr>
          <w:rFonts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 xml:space="preserve">法定地址：                             法定地址：                   </w:t>
      </w:r>
    </w:p>
    <w:p w14:paraId="638B27CE">
      <w:pPr>
        <w:widowControl w:val="0"/>
        <w:spacing w:line="480" w:lineRule="exact"/>
        <w:ind w:firstLine="600" w:firstLineChars="200"/>
        <w:jc w:val="left"/>
        <w:outlineLvl w:val="0"/>
        <w:rPr>
          <w:rFonts w:ascii="Times New Roman" w:hAnsi="Times New Roman" w:eastAsia="仿宋_GB2312" w:cs="Times New Roman"/>
          <w:color w:val="000000"/>
          <w:kern w:val="2"/>
          <w:sz w:val="30"/>
          <w:szCs w:val="32"/>
          <w:lang w:val="en-US" w:eastAsia="zh-CN" w:bidi="ar-SA"/>
        </w:rPr>
      </w:pPr>
      <w:bookmarkStart w:id="189" w:name="_Toc256000005"/>
      <w:r>
        <w:rPr>
          <w:rFonts w:hint="eastAsia" w:ascii="Times New Roman" w:hAnsi="Times New Roman" w:eastAsia="仿宋_GB2312" w:cs="Times New Roman"/>
          <w:color w:val="000000"/>
          <w:kern w:val="2"/>
          <w:sz w:val="30"/>
          <w:szCs w:val="32"/>
          <w:lang w:val="en-US" w:eastAsia="zh-CN" w:bidi="ar-SA"/>
        </w:rPr>
        <w:t>法定代表人或其                      法定代表人或其</w:t>
      </w:r>
      <w:bookmarkEnd w:id="189"/>
    </w:p>
    <w:p w14:paraId="65E8C373">
      <w:pPr>
        <w:widowControl w:val="0"/>
        <w:spacing w:line="480" w:lineRule="exact"/>
        <w:ind w:firstLine="600" w:firstLineChars="200"/>
        <w:jc w:val="left"/>
        <w:rPr>
          <w:rFonts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委托代理人：                 （签字）  委托代理人：                  （签字）</w:t>
      </w:r>
    </w:p>
    <w:p w14:paraId="15FA8F8C">
      <w:pPr>
        <w:widowControl w:val="0"/>
        <w:spacing w:line="480" w:lineRule="exact"/>
        <w:ind w:firstLine="600" w:firstLineChars="200"/>
        <w:jc w:val="left"/>
        <w:rPr>
          <w:rFonts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 xml:space="preserve">电话：                                 电话：                           </w:t>
      </w:r>
    </w:p>
    <w:p w14:paraId="43784793">
      <w:pPr>
        <w:widowControl w:val="0"/>
        <w:spacing w:line="480" w:lineRule="exact"/>
        <w:ind w:firstLine="600" w:firstLineChars="200"/>
        <w:jc w:val="left"/>
        <w:rPr>
          <w:rFonts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 xml:space="preserve">电子邮箱：                             电子邮箱：                       </w:t>
      </w:r>
    </w:p>
    <w:p w14:paraId="2191FD4F">
      <w:pPr>
        <w:widowControl w:val="0"/>
        <w:spacing w:line="480" w:lineRule="exact"/>
        <w:ind w:firstLine="600" w:firstLineChars="200"/>
        <w:jc w:val="left"/>
        <w:rPr>
          <w:rFonts w:hint="default"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 xml:space="preserve">邮政编码：                             邮政编码：                      </w:t>
      </w:r>
    </w:p>
    <w:p w14:paraId="17DD7020">
      <w:pPr>
        <w:rPr>
          <w:rFonts w:ascii="Times New Roman" w:hAnsi="Times New Roman" w:eastAsia="仿宋_GB2312" w:cs="Times New Roman"/>
          <w:color w:val="000000"/>
          <w:kern w:val="2"/>
          <w:sz w:val="30"/>
          <w:szCs w:val="32"/>
          <w:lang w:val="en-US" w:eastAsia="zh-CN" w:bidi="ar-SA"/>
        </w:rPr>
      </w:pPr>
    </w:p>
    <w:p w14:paraId="0C3E6885">
      <w:pPr>
        <w:widowControl w:val="0"/>
        <w:jc w:val="both"/>
        <w:rPr>
          <w:rFonts w:ascii="Calibri" w:hAnsi="Calibri" w:eastAsia="宋体" w:cs="Times New Roman"/>
          <w:color w:val="000000"/>
          <w:kern w:val="2"/>
          <w:sz w:val="21"/>
          <w:szCs w:val="21"/>
          <w:lang w:val="en-US" w:eastAsia="zh-CN" w:bidi="ar-SA"/>
        </w:rPr>
      </w:pPr>
      <w:r>
        <w:rPr>
          <w:rFonts w:ascii="Calibri" w:hAnsi="Calibri" w:eastAsia="宋体" w:cs="Times New Roman"/>
          <w:color w:val="000000"/>
          <w:kern w:val="2"/>
          <w:sz w:val="21"/>
          <w:szCs w:val="22"/>
          <w:highlight w:val="white"/>
          <w:lang w:val="en-US" w:eastAsia="zh-CN" w:bidi="ar-SA"/>
        </w:rPr>
        <w:t xml:space="preserve"> </w:t>
      </w:r>
    </w:p>
    <w:p w14:paraId="308A1FDF">
      <w:pPr>
        <w:rPr>
          <w:rFonts w:ascii="Calibri" w:hAnsi="Calibri" w:eastAsia="宋体" w:cs="Times New Roman"/>
        </w:rPr>
      </w:pPr>
    </w:p>
    <w:p w14:paraId="0C88F364">
      <w:pPr>
        <w:pStyle w:val="11"/>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default" w:ascii="Times New Roman" w:hAnsi="Times New Roman" w:cs="Times New Roman" w:eastAsiaTheme="minorEastAsia"/>
          <w:b/>
          <w:color w:val="auto"/>
          <w:sz w:val="24"/>
          <w:szCs w:val="24"/>
        </w:rPr>
      </w:pPr>
      <w:r>
        <w:rPr>
          <w:rFonts w:hint="default" w:ascii="Times New Roman" w:hAnsi="Times New Roman" w:cs="Times New Roman" w:eastAsiaTheme="minorEastAsia"/>
          <w:b/>
          <w:color w:val="auto"/>
          <w:sz w:val="24"/>
          <w:szCs w:val="24"/>
          <w:lang w:val="en-US" w:eastAsia="zh-CN"/>
        </w:rPr>
        <w:t xml:space="preserve">                       </w:t>
      </w:r>
    </w:p>
    <w:p w14:paraId="32484AA5">
      <w:pPr>
        <w:pStyle w:val="11"/>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left"/>
        <w:textAlignment w:val="auto"/>
        <w:rPr>
          <w:rFonts w:hint="default" w:ascii="Times New Roman" w:hAnsi="Times New Roman" w:cs="Times New Roman" w:eastAsiaTheme="minorEastAsia"/>
          <w:b/>
          <w:color w:val="auto"/>
          <w:sz w:val="24"/>
          <w:szCs w:val="24"/>
        </w:rPr>
      </w:pPr>
    </w:p>
    <w:p w14:paraId="65CB30EF">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 </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（项目名称）</w:t>
      </w:r>
    </w:p>
    <w:p w14:paraId="222B349A">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1395AAD7">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询</w:t>
      </w:r>
    </w:p>
    <w:p w14:paraId="643DAFB7">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价</w:t>
      </w:r>
    </w:p>
    <w:p w14:paraId="1F1316F9">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w:t>
      </w:r>
    </w:p>
    <w:p w14:paraId="01F39DD6">
      <w:pPr>
        <w:keepNext/>
        <w:keepLines/>
        <w:spacing w:before="260" w:after="260" w:line="416" w:lineRule="auto"/>
        <w:jc w:val="center"/>
        <w:outlineLvl w:val="1"/>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rPr>
        <w:t>应</w:t>
      </w:r>
      <w:r>
        <w:rPr>
          <w:rFonts w:hint="default" w:ascii="Times New Roman" w:hAnsi="Times New Roman" w:eastAsia="仿宋" w:cs="Times New Roman"/>
          <w:b/>
          <w:bCs/>
          <w:color w:val="auto"/>
          <w:sz w:val="32"/>
          <w:szCs w:val="32"/>
          <w:lang w:val="en-US" w:eastAsia="zh-CN"/>
        </w:rPr>
        <w:t xml:space="preserve"> </w:t>
      </w:r>
    </w:p>
    <w:p w14:paraId="513B9B6D">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文</w:t>
      </w:r>
    </w:p>
    <w:p w14:paraId="41E81433">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件</w:t>
      </w:r>
    </w:p>
    <w:p w14:paraId="042F0A3C">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4F75D831">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响应人：</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（盖单位章）</w:t>
      </w:r>
    </w:p>
    <w:p w14:paraId="459F42EE">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43197D2D">
      <w:pPr>
        <w:keepNext/>
        <w:keepLines/>
        <w:spacing w:before="260" w:after="260" w:line="416" w:lineRule="auto"/>
        <w:jc w:val="center"/>
        <w:outlineLvl w:val="1"/>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日期：</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年</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月</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日</w:t>
      </w:r>
    </w:p>
    <w:permEnd w:id="15"/>
    <w:p w14:paraId="61483EBB">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61036D66">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7DEBCA9E">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6DB16724">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14:paraId="1A96F147">
      <w:pPr>
        <w:keepNext/>
        <w:keepLines/>
        <w:spacing w:before="260" w:after="260" w:line="416" w:lineRule="auto"/>
        <w:jc w:val="center"/>
        <w:outlineLvl w:val="1"/>
        <w:rPr>
          <w:rFonts w:hint="default" w:ascii="Times New Roman" w:hAnsi="Times New Roman" w:eastAsia="仿宋" w:cs="Times New Roman"/>
          <w:color w:val="auto"/>
          <w:sz w:val="32"/>
          <w:szCs w:val="32"/>
        </w:rPr>
      </w:pPr>
    </w:p>
    <w:p w14:paraId="2A9841AA">
      <w:pPr>
        <w:keepNext/>
        <w:keepLines/>
        <w:numPr>
          <w:ilvl w:val="0"/>
          <w:numId w:val="5"/>
        </w:numPr>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询价响应函</w:t>
      </w:r>
    </w:p>
    <w:p w14:paraId="6D3F5761">
      <w:pPr>
        <w:pStyle w:val="3"/>
        <w:spacing w:line="360" w:lineRule="auto"/>
        <w:jc w:val="both"/>
        <w:rPr>
          <w:rFonts w:hint="default" w:ascii="Times New Roman" w:hAnsi="Times New Roman" w:eastAsia="仿宋" w:cs="Times New Roman"/>
          <w:b w:val="0"/>
          <w:bCs w:val="0"/>
          <w:color w:val="auto"/>
          <w:szCs w:val="21"/>
        </w:rPr>
      </w:pPr>
      <w:r>
        <w:rPr>
          <w:rFonts w:hint="default" w:ascii="Times New Roman" w:hAnsi="Times New Roman" w:eastAsia="仿宋" w:cs="Times New Roman"/>
          <w:b w:val="0"/>
          <w:bCs w:val="0"/>
          <w:color w:val="auto"/>
          <w:sz w:val="24"/>
          <w:szCs w:val="24"/>
          <w:lang w:val="en-US" w:eastAsia="zh-CN"/>
        </w:rPr>
        <w:t>二、</w:t>
      </w:r>
      <w:r>
        <w:rPr>
          <w:rFonts w:hint="default" w:ascii="Times New Roman" w:hAnsi="Times New Roman" w:eastAsia="仿宋" w:cs="Times New Roman"/>
          <w:b w:val="0"/>
          <w:bCs w:val="0"/>
          <w:color w:val="auto"/>
          <w:sz w:val="21"/>
          <w:szCs w:val="21"/>
        </w:rPr>
        <w:t>报价清单</w:t>
      </w:r>
    </w:p>
    <w:p w14:paraId="3051A4BB">
      <w:pPr>
        <w:keepNext/>
        <w:keepLines/>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lang w:val="en-US" w:eastAsia="zh-CN"/>
        </w:rPr>
        <w:t>三</w:t>
      </w:r>
      <w:r>
        <w:rPr>
          <w:rFonts w:hint="default" w:ascii="Times New Roman" w:hAnsi="Times New Roman" w:eastAsia="仿宋" w:cs="Times New Roman"/>
          <w:color w:val="auto"/>
          <w:szCs w:val="21"/>
        </w:rPr>
        <w:t>、供应商基本情况表</w:t>
      </w:r>
    </w:p>
    <w:p w14:paraId="406A5418">
      <w:pPr>
        <w:keepNext/>
        <w:keepLines/>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lang w:val="en-US" w:eastAsia="zh-CN"/>
        </w:rPr>
        <w:t>四</w:t>
      </w:r>
      <w:r>
        <w:rPr>
          <w:rFonts w:hint="default" w:ascii="Times New Roman" w:hAnsi="Times New Roman" w:eastAsia="仿宋" w:cs="Times New Roman"/>
          <w:color w:val="auto"/>
          <w:szCs w:val="21"/>
        </w:rPr>
        <w:t>、承诺函</w:t>
      </w:r>
    </w:p>
    <w:p w14:paraId="6B895D7F">
      <w:pPr>
        <w:keepNext/>
        <w:keepLines/>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lang w:val="en-US" w:eastAsia="zh-CN"/>
        </w:rPr>
        <w:t>五</w:t>
      </w:r>
      <w:r>
        <w:rPr>
          <w:rFonts w:hint="default" w:ascii="Times New Roman" w:hAnsi="Times New Roman" w:eastAsia="仿宋" w:cs="Times New Roman"/>
          <w:color w:val="auto"/>
          <w:szCs w:val="21"/>
        </w:rPr>
        <w:t>、其他内容</w:t>
      </w:r>
    </w:p>
    <w:p w14:paraId="04B04F64">
      <w:pPr>
        <w:keepNext/>
        <w:keepLines/>
        <w:spacing w:before="260" w:after="260" w:line="416" w:lineRule="auto"/>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br w:type="page"/>
      </w:r>
    </w:p>
    <w:p w14:paraId="0BE39D9A">
      <w:pPr>
        <w:widowControl/>
        <w:jc w:val="center"/>
        <w:rPr>
          <w:rFonts w:hint="default" w:ascii="Times New Roman" w:hAnsi="Times New Roman" w:eastAsia="仿宋" w:cs="Times New Roman"/>
          <w:color w:val="auto"/>
        </w:rPr>
      </w:pPr>
      <w:permStart w:id="16" w:edGrp="everyone"/>
      <w:r>
        <w:rPr>
          <w:rFonts w:hint="default" w:ascii="Times New Roman" w:hAnsi="Times New Roman" w:eastAsia="仿宋" w:cs="Times New Roman"/>
          <w:b/>
          <w:color w:val="auto"/>
          <w:kern w:val="0"/>
          <w:sz w:val="28"/>
          <w:szCs w:val="28"/>
          <w:lang w:bidi="ar"/>
        </w:rPr>
        <w:t>一、询价响应函</w:t>
      </w:r>
    </w:p>
    <w:p w14:paraId="107F6ADB">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(采购人名称)： </w:t>
      </w:r>
    </w:p>
    <w:p w14:paraId="7581DA7C">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我方全面研究了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”项目询价文件，决定参加采购人组织的本项目询价。 </w:t>
      </w:r>
    </w:p>
    <w:p w14:paraId="200F2111">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1、我方自愿按照询价文件规定的各项要求向采购人提供所需</w:t>
      </w:r>
      <w:r>
        <w:rPr>
          <w:rFonts w:hint="default" w:ascii="Times New Roman" w:hAnsi="Times New Roman" w:eastAsia="仿宋" w:cs="Times New Roman"/>
          <w:color w:val="auto"/>
          <w:kern w:val="0"/>
          <w:szCs w:val="21"/>
          <w:lang w:val="en-US" w:eastAsia="zh-CN" w:bidi="ar"/>
        </w:rPr>
        <w:t>工程</w:t>
      </w:r>
      <w:r>
        <w:rPr>
          <w:rFonts w:hint="default" w:ascii="Times New Roman" w:hAnsi="Times New Roman" w:eastAsia="仿宋" w:cs="Times New Roman"/>
          <w:color w:val="auto"/>
          <w:kern w:val="0"/>
          <w:szCs w:val="21"/>
          <w:lang w:bidi="ar"/>
        </w:rPr>
        <w:t>服务，提供</w:t>
      </w:r>
      <w:r>
        <w:rPr>
          <w:rFonts w:hint="eastAsia" w:ascii="Times New Roman" w:hAnsi="Times New Roman" w:eastAsia="仿宋" w:cs="Times New Roman"/>
          <w:color w:val="auto"/>
          <w:kern w:val="0"/>
          <w:szCs w:val="21"/>
          <w:lang w:val="en-US" w:eastAsia="zh-CN" w:bidi="ar"/>
        </w:rPr>
        <w:t>清单控制价同比例下浮</w:t>
      </w:r>
      <w:r>
        <w:rPr>
          <w:rFonts w:hint="eastAsia" w:ascii="Times New Roman" w:hAnsi="Times New Roman" w:eastAsia="仿宋" w:cs="Times New Roman"/>
          <w:color w:val="auto"/>
          <w:kern w:val="0"/>
          <w:szCs w:val="21"/>
          <w:u w:val="single"/>
          <w:lang w:val="en-US" w:eastAsia="zh-CN" w:bidi="ar"/>
        </w:rPr>
        <w:t xml:space="preserve">      </w:t>
      </w:r>
      <w:r>
        <w:rPr>
          <w:rFonts w:hint="eastAsia" w:ascii="Times New Roman" w:hAnsi="Times New Roman" w:eastAsia="仿宋" w:cs="Times New Roman"/>
          <w:color w:val="auto"/>
          <w:kern w:val="0"/>
          <w:szCs w:val="21"/>
          <w:lang w:val="en-US" w:eastAsia="zh-CN" w:bidi="ar"/>
        </w:rPr>
        <w:t>%报价</w:t>
      </w:r>
      <w:r>
        <w:rPr>
          <w:rFonts w:hint="default" w:ascii="Times New Roman" w:hAnsi="Times New Roman" w:eastAsia="仿宋" w:cs="Times New Roman"/>
          <w:color w:val="auto"/>
          <w:kern w:val="0"/>
          <w:szCs w:val="21"/>
          <w:lang w:bidi="ar"/>
        </w:rPr>
        <w:t xml:space="preserve">。 </w:t>
      </w:r>
    </w:p>
    <w:p w14:paraId="7DDC497E">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2、一旦我方成交，我方将严格履行合同规定的责任和义务，保证于合同签字生效后在</w:t>
      </w:r>
      <w:r>
        <w:rPr>
          <w:rFonts w:hint="default" w:ascii="Times New Roman" w:hAnsi="Times New Roman" w:eastAsia="仿宋" w:cs="Times New Roman"/>
          <w:b/>
          <w:color w:val="auto"/>
          <w:kern w:val="0"/>
          <w:szCs w:val="21"/>
          <w:u w:val="single"/>
          <w:lang w:bidi="ar"/>
        </w:rPr>
        <w:t>采购人要求的时间内</w:t>
      </w:r>
      <w:r>
        <w:rPr>
          <w:rFonts w:hint="default" w:ascii="Times New Roman" w:hAnsi="Times New Roman" w:eastAsia="仿宋" w:cs="Times New Roman"/>
          <w:color w:val="auto"/>
          <w:kern w:val="0"/>
          <w:szCs w:val="21"/>
          <w:lang w:bidi="ar"/>
        </w:rPr>
        <w:t xml:space="preserve">完成本项目全部工作。 </w:t>
      </w:r>
    </w:p>
    <w:p w14:paraId="2EDF1B86">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3、我方为本项目提交的询价响应文件正本 </w:t>
      </w:r>
      <w:r>
        <w:rPr>
          <w:rFonts w:hint="default" w:ascii="Times New Roman" w:hAnsi="Times New Roman" w:eastAsia="仿宋" w:cs="Times New Roman"/>
          <w:color w:val="auto"/>
          <w:kern w:val="0"/>
          <w:szCs w:val="21"/>
          <w:u w:val="single"/>
          <w:lang w:bidi="ar"/>
        </w:rPr>
        <w:t xml:space="preserve">  1 </w:t>
      </w:r>
      <w:r>
        <w:rPr>
          <w:rFonts w:hint="default" w:ascii="Times New Roman" w:hAnsi="Times New Roman" w:eastAsia="仿宋" w:cs="Times New Roman"/>
          <w:color w:val="auto"/>
          <w:kern w:val="0"/>
          <w:szCs w:val="21"/>
          <w:lang w:bidi="ar"/>
        </w:rPr>
        <w:t xml:space="preserve"> 份。 </w:t>
      </w:r>
    </w:p>
    <w:p w14:paraId="5D2BF06C">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4、我方承诺，询价有效期为询价截止日期后</w:t>
      </w:r>
      <w:r>
        <w:rPr>
          <w:rFonts w:hint="default" w:ascii="Times New Roman" w:hAnsi="Times New Roman" w:eastAsia="仿宋" w:cs="Times New Roman"/>
          <w:color w:val="auto"/>
          <w:kern w:val="0"/>
          <w:szCs w:val="21"/>
          <w:u w:val="single"/>
          <w:lang w:bidi="ar"/>
        </w:rPr>
        <w:t xml:space="preserve">  60  </w:t>
      </w:r>
      <w:r>
        <w:rPr>
          <w:rFonts w:hint="default" w:ascii="Times New Roman" w:hAnsi="Times New Roman" w:eastAsia="仿宋" w:cs="Times New Roman"/>
          <w:color w:val="auto"/>
          <w:kern w:val="0"/>
          <w:szCs w:val="21"/>
          <w:lang w:bidi="ar"/>
        </w:rPr>
        <w:t xml:space="preserve">日历天内。 </w:t>
      </w:r>
    </w:p>
    <w:p w14:paraId="63689EBB">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5、我方愿意提供采购人可能另外要求的，与询价有关的文件资料，并保证我方已提供和将要提供的文件资料是真实、准确的。 </w:t>
      </w:r>
    </w:p>
    <w:p w14:paraId="4B5CD530">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6、我方完全理解采购人不一定将合同授予最低报价的供应商的行为。 </w:t>
      </w:r>
    </w:p>
    <w:p w14:paraId="09C98343">
      <w:pPr>
        <w:widowControl/>
        <w:spacing w:line="360" w:lineRule="auto"/>
        <w:ind w:firstLine="420" w:firstLineChars="200"/>
        <w:jc w:val="left"/>
        <w:rPr>
          <w:rFonts w:hint="default" w:ascii="Times New Roman" w:hAnsi="Times New Roman" w:eastAsia="仿宋" w:cs="Times New Roman"/>
          <w:color w:val="auto"/>
          <w:kern w:val="0"/>
          <w:szCs w:val="21"/>
          <w:lang w:bidi="ar"/>
        </w:rPr>
      </w:pPr>
    </w:p>
    <w:p w14:paraId="67EB9630">
      <w:pPr>
        <w:pStyle w:val="8"/>
        <w:rPr>
          <w:rFonts w:hint="default" w:ascii="Times New Roman" w:hAnsi="Times New Roman" w:eastAsia="仿宋" w:cs="Times New Roman"/>
          <w:color w:val="auto"/>
          <w:kern w:val="0"/>
          <w:szCs w:val="21"/>
          <w:lang w:bidi="ar"/>
        </w:rPr>
      </w:pPr>
    </w:p>
    <w:p w14:paraId="11535512">
      <w:pPr>
        <w:pStyle w:val="28"/>
        <w:rPr>
          <w:rFonts w:hint="default" w:ascii="Times New Roman" w:hAnsi="Times New Roman" w:cs="Times New Roman"/>
          <w:color w:val="auto"/>
        </w:rPr>
      </w:pPr>
    </w:p>
    <w:p w14:paraId="197A75C5">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供应商名称：</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(盖章) </w:t>
      </w:r>
    </w:p>
    <w:p w14:paraId="3B5C3153">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法定代表人：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(签字)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14:paraId="0210FAA5">
      <w:pPr>
        <w:widowControl/>
        <w:spacing w:line="360" w:lineRule="auto"/>
        <w:ind w:firstLine="420" w:firstLineChars="200"/>
        <w:jc w:val="left"/>
        <w:rPr>
          <w:rFonts w:hint="default" w:ascii="Times New Roman" w:hAnsi="Times New Roman" w:eastAsia="仿宋" w:cs="Times New Roman"/>
          <w:color w:val="auto"/>
          <w:szCs w:val="21"/>
          <w:u w:val="none"/>
        </w:rPr>
      </w:pPr>
      <w:r>
        <w:rPr>
          <w:rFonts w:hint="default" w:ascii="Times New Roman" w:hAnsi="Times New Roman" w:eastAsia="仿宋" w:cs="Times New Roman"/>
          <w:color w:val="auto"/>
          <w:kern w:val="0"/>
          <w:szCs w:val="21"/>
          <w:lang w:bidi="ar"/>
        </w:rPr>
        <w:t>联系电话：</w:t>
      </w:r>
      <w:r>
        <w:rPr>
          <w:rFonts w:hint="default" w:ascii="Times New Roman" w:hAnsi="Times New Roman" w:eastAsia="仿宋" w:cs="Times New Roman"/>
          <w:color w:val="auto"/>
          <w:kern w:val="0"/>
          <w:sz w:val="21"/>
          <w:szCs w:val="21"/>
          <w:u w:val="single" w:color="000000" w:themeColor="text1"/>
          <w:lang w:bidi="ar"/>
        </w:rPr>
        <w:t xml:space="preserve">     </w:t>
      </w:r>
      <w:r>
        <w:rPr>
          <w:rFonts w:hint="default" w:ascii="Times New Roman" w:hAnsi="Times New Roman" w:eastAsia="仿宋" w:cs="Times New Roman"/>
          <w:color w:val="auto"/>
          <w:kern w:val="0"/>
          <w:sz w:val="21"/>
          <w:szCs w:val="21"/>
          <w:u w:val="single" w:color="000000" w:themeColor="text1"/>
          <w:lang w:val="en-US" w:eastAsia="zh-CN" w:bidi="ar"/>
        </w:rPr>
        <w:t xml:space="preserve">          </w:t>
      </w:r>
      <w:r>
        <w:rPr>
          <w:rFonts w:hint="default" w:ascii="Times New Roman" w:hAnsi="Times New Roman" w:eastAsia="仿宋" w:cs="Times New Roman"/>
          <w:color w:val="auto"/>
          <w:kern w:val="0"/>
          <w:sz w:val="21"/>
          <w:szCs w:val="21"/>
          <w:u w:val="single" w:color="000000" w:themeColor="text1"/>
          <w:lang w:bidi="ar"/>
        </w:rPr>
        <w:t xml:space="preserve">   </w:t>
      </w:r>
      <w:r>
        <w:rPr>
          <w:rFonts w:hint="default" w:ascii="Times New Roman" w:hAnsi="Times New Roman" w:eastAsia="仿宋" w:cs="Times New Roman"/>
          <w:color w:val="auto"/>
          <w:kern w:val="0"/>
          <w:sz w:val="21"/>
          <w:szCs w:val="21"/>
          <w:u w:val="single" w:color="000000" w:themeColor="text1"/>
          <w:lang w:val="en-US" w:eastAsia="zh-CN" w:bidi="ar"/>
        </w:rPr>
        <w:t xml:space="preserve">   </w:t>
      </w:r>
      <w:r>
        <w:rPr>
          <w:rFonts w:hint="default" w:ascii="Times New Roman" w:hAnsi="Times New Roman" w:eastAsia="仿宋" w:cs="Times New Roman"/>
          <w:color w:val="auto"/>
          <w:kern w:val="0"/>
          <w:szCs w:val="21"/>
          <w:u w:val="none"/>
          <w:lang w:val="en-US" w:eastAsia="zh-CN" w:bidi="ar"/>
        </w:rPr>
        <w:t xml:space="preserve">  </w:t>
      </w:r>
      <w:r>
        <w:rPr>
          <w:rFonts w:hint="default" w:ascii="Times New Roman" w:hAnsi="Times New Roman" w:eastAsia="仿宋" w:cs="Times New Roman"/>
          <w:color w:val="auto"/>
          <w:kern w:val="0"/>
          <w:szCs w:val="21"/>
          <w:u w:val="none"/>
          <w:lang w:bidi="ar"/>
        </w:rPr>
        <w:t xml:space="preserve">         </w:t>
      </w:r>
    </w:p>
    <w:p w14:paraId="02F34400">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14:paraId="2A37D171">
      <w:pPr>
        <w:rPr>
          <w:rFonts w:hint="default" w:ascii="Times New Roman" w:hAnsi="Times New Roman" w:eastAsia="仿宋" w:cs="Times New Roman"/>
          <w:b/>
          <w:bCs/>
          <w:color w:val="auto"/>
          <w:sz w:val="24"/>
          <w:szCs w:val="24"/>
        </w:rPr>
        <w:sectPr>
          <w:headerReference r:id="rId8" w:type="default"/>
          <w:footerReference r:id="rId9"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ermEnd w:id="16"/>
    <w:p w14:paraId="3764DF6A">
      <w:pPr>
        <w:widowControl/>
        <w:jc w:val="center"/>
        <w:rPr>
          <w:rFonts w:hint="default" w:ascii="Times New Roman" w:hAnsi="Times New Roman" w:eastAsia="仿宋" w:cs="Times New Roman"/>
          <w:b/>
          <w:color w:val="auto"/>
          <w:kern w:val="0"/>
          <w:sz w:val="28"/>
          <w:szCs w:val="28"/>
          <w:lang w:bidi="ar"/>
        </w:rPr>
      </w:pPr>
      <w:r>
        <w:rPr>
          <w:rFonts w:hint="default" w:ascii="Times New Roman" w:hAnsi="Times New Roman" w:eastAsia="仿宋" w:cs="Times New Roman"/>
          <w:b/>
          <w:color w:val="auto"/>
          <w:kern w:val="0"/>
          <w:sz w:val="28"/>
          <w:szCs w:val="28"/>
          <w:lang w:val="en-US" w:eastAsia="zh-CN" w:bidi="ar"/>
        </w:rPr>
        <w:t>二、</w:t>
      </w:r>
      <w:r>
        <w:rPr>
          <w:rFonts w:hint="default" w:ascii="Times New Roman" w:hAnsi="Times New Roman" w:eastAsia="仿宋" w:cs="Times New Roman"/>
          <w:b/>
          <w:color w:val="auto"/>
          <w:kern w:val="0"/>
          <w:sz w:val="28"/>
          <w:szCs w:val="28"/>
          <w:lang w:bidi="ar"/>
        </w:rPr>
        <w:t>报价清单</w:t>
      </w:r>
    </w:p>
    <w:p w14:paraId="51F39221">
      <w:pPr>
        <w:adjustRightInd w:val="0"/>
        <w:snapToGrid w:val="0"/>
        <w:spacing w:after="120" w:afterLines="50" w:line="520" w:lineRule="exact"/>
        <w:ind w:firstLine="320" w:firstLineChars="100"/>
        <w:rPr>
          <w:rFonts w:hint="default" w:ascii="Times New Roman" w:hAnsi="Times New Roman" w:eastAsia="仿宋" w:cs="Times New Roman"/>
          <w:color w:val="auto"/>
          <w:sz w:val="32"/>
          <w:szCs w:val="32"/>
        </w:rPr>
      </w:pPr>
    </w:p>
    <w:tbl>
      <w:tblPr>
        <w:tblStyle w:val="23"/>
        <w:tblpPr w:leftFromText="180" w:rightFromText="180" w:vertAnchor="text" w:horzAnchor="margin" w:tblpY="82"/>
        <w:tblOverlap w:val="never"/>
        <w:tblW w:w="13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3201"/>
        <w:gridCol w:w="4313"/>
        <w:gridCol w:w="3308"/>
        <w:gridCol w:w="1593"/>
      </w:tblGrid>
      <w:tr w14:paraId="0A70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211" w:type="dxa"/>
          </w:tcPr>
          <w:p w14:paraId="5A3B0597">
            <w:pPr>
              <w:keepNext w:val="0"/>
              <w:keepLines w:val="0"/>
              <w:pageBreakBefore w:val="0"/>
              <w:widowControl/>
              <w:kinsoku/>
              <w:wordWrap/>
              <w:overflowPunct/>
              <w:topLinePunct w:val="0"/>
              <w:autoSpaceDE/>
              <w:autoSpaceDN/>
              <w:bidi w:val="0"/>
              <w:adjustRightInd/>
              <w:snapToGrid/>
              <w:spacing w:line="70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序号</w:t>
            </w:r>
          </w:p>
        </w:tc>
        <w:tc>
          <w:tcPr>
            <w:tcW w:w="3201" w:type="dxa"/>
          </w:tcPr>
          <w:p w14:paraId="76DB9EE0">
            <w:pPr>
              <w:keepNext w:val="0"/>
              <w:keepLines w:val="0"/>
              <w:pageBreakBefore w:val="0"/>
              <w:widowControl/>
              <w:kinsoku/>
              <w:wordWrap/>
              <w:overflowPunct/>
              <w:topLinePunct w:val="0"/>
              <w:autoSpaceDE/>
              <w:autoSpaceDN/>
              <w:bidi w:val="0"/>
              <w:adjustRightInd/>
              <w:snapToGrid/>
              <w:spacing w:line="70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名称</w:t>
            </w:r>
          </w:p>
        </w:tc>
        <w:tc>
          <w:tcPr>
            <w:tcW w:w="4313" w:type="dxa"/>
            <w:vAlign w:val="center"/>
          </w:tcPr>
          <w:p w14:paraId="2B0FC61A">
            <w:pPr>
              <w:widowControl/>
              <w:ind w:firstLine="1400" w:firstLineChars="500"/>
              <w:jc w:val="both"/>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报价（元）</w:t>
            </w:r>
          </w:p>
        </w:tc>
        <w:tc>
          <w:tcPr>
            <w:tcW w:w="3308" w:type="dxa"/>
          </w:tcPr>
          <w:p w14:paraId="32CD3BDE">
            <w:pPr>
              <w:widowControl/>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开票税率</w:t>
            </w:r>
          </w:p>
          <w:p w14:paraId="1210F08E">
            <w:pPr>
              <w:widowControl/>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要求</w:t>
            </w:r>
          </w:p>
        </w:tc>
        <w:tc>
          <w:tcPr>
            <w:tcW w:w="1593" w:type="dxa"/>
          </w:tcPr>
          <w:p w14:paraId="4C3E0951">
            <w:pPr>
              <w:keepNext w:val="0"/>
              <w:keepLines w:val="0"/>
              <w:pageBreakBefore w:val="0"/>
              <w:widowControl/>
              <w:kinsoku/>
              <w:wordWrap/>
              <w:overflowPunct/>
              <w:topLinePunct w:val="0"/>
              <w:autoSpaceDE/>
              <w:autoSpaceDN/>
              <w:bidi w:val="0"/>
              <w:adjustRightInd/>
              <w:snapToGrid/>
              <w:spacing w:line="70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备注</w:t>
            </w:r>
          </w:p>
        </w:tc>
      </w:tr>
      <w:tr w14:paraId="7325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1211" w:type="dxa"/>
          </w:tcPr>
          <w:p w14:paraId="5F113478">
            <w:pPr>
              <w:widowControl/>
              <w:jc w:val="center"/>
              <w:rPr>
                <w:rFonts w:hint="default" w:ascii="Times New Roman" w:hAnsi="Times New Roman" w:eastAsia="仿宋" w:cs="Times New Roman"/>
                <w:color w:val="auto"/>
                <w:sz w:val="22"/>
                <w:szCs w:val="22"/>
              </w:rPr>
            </w:pPr>
          </w:p>
          <w:p w14:paraId="68F14D65">
            <w:pPr>
              <w:widowControl/>
              <w:jc w:val="center"/>
              <w:rPr>
                <w:rFonts w:hint="default" w:ascii="Times New Roman" w:hAnsi="Times New Roman" w:eastAsia="仿宋" w:cs="Times New Roman"/>
                <w:color w:val="auto"/>
                <w:sz w:val="22"/>
                <w:szCs w:val="22"/>
              </w:rPr>
            </w:pPr>
          </w:p>
          <w:p w14:paraId="3EFC7CFC">
            <w:pPr>
              <w:widowControl/>
              <w:jc w:val="center"/>
              <w:rPr>
                <w:rFonts w:hint="default" w:ascii="Times New Roman" w:hAnsi="Times New Roman" w:eastAsia="仿宋" w:cs="Times New Roman"/>
                <w:color w:val="auto"/>
                <w:sz w:val="22"/>
                <w:szCs w:val="22"/>
              </w:rPr>
            </w:pPr>
          </w:p>
          <w:p w14:paraId="0329938E">
            <w:pPr>
              <w:widowControl/>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1</w:t>
            </w:r>
          </w:p>
        </w:tc>
        <w:tc>
          <w:tcPr>
            <w:tcW w:w="3201" w:type="dxa"/>
          </w:tcPr>
          <w:p w14:paraId="64C9C578">
            <w:pPr>
              <w:widowControl/>
              <w:jc w:val="center"/>
              <w:rPr>
                <w:rFonts w:hint="default" w:ascii="Times New Roman" w:hAnsi="Times New Roman" w:eastAsia="仿宋" w:cs="Times New Roman"/>
                <w:color w:val="auto"/>
                <w:sz w:val="22"/>
                <w:szCs w:val="22"/>
                <w:lang w:val="en-US" w:eastAsia="zh-CN"/>
              </w:rPr>
            </w:pPr>
          </w:p>
          <w:p w14:paraId="2DF5EC87">
            <w:pPr>
              <w:widowControl/>
              <w:jc w:val="center"/>
              <w:rPr>
                <w:rFonts w:hint="default" w:ascii="Times New Roman" w:hAnsi="Times New Roman" w:eastAsia="仿宋" w:cs="Times New Roman"/>
                <w:color w:val="auto"/>
                <w:sz w:val="24"/>
                <w:szCs w:val="24"/>
                <w:lang w:val="en-US" w:eastAsia="zh-CN"/>
              </w:rPr>
            </w:pPr>
          </w:p>
          <w:p w14:paraId="06D3F818">
            <w:pPr>
              <w:widowControl/>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合江县2025年城市</w:t>
            </w:r>
          </w:p>
          <w:p w14:paraId="014CB85C">
            <w:pPr>
              <w:widowControl/>
              <w:jc w:val="center"/>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4"/>
                <w:szCs w:val="24"/>
                <w:lang w:val="en-US" w:eastAsia="zh-CN"/>
              </w:rPr>
              <w:t>危旧房改造项目</w:t>
            </w:r>
          </w:p>
        </w:tc>
        <w:tc>
          <w:tcPr>
            <w:tcW w:w="4313" w:type="dxa"/>
          </w:tcPr>
          <w:p w14:paraId="192D1D7D">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rPr>
                <w:rFonts w:hint="default" w:ascii="Times New Roman" w:hAnsi="Times New Roman" w:eastAsia="仿宋" w:cs="Times New Roman"/>
                <w:color w:val="auto"/>
                <w:kern w:val="0"/>
                <w:sz w:val="22"/>
                <w:szCs w:val="22"/>
                <w:lang w:val="en-US" w:eastAsia="zh-CN" w:bidi="ar-SA"/>
              </w:rPr>
            </w:pPr>
          </w:p>
          <w:p w14:paraId="1F6F55EE">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660" w:firstLineChars="300"/>
              <w:rPr>
                <w:rFonts w:hint="default" w:ascii="Times New Roman" w:hAnsi="Times New Roman" w:eastAsia="仿宋" w:cs="Times New Roman"/>
                <w:color w:val="auto"/>
                <w:sz w:val="22"/>
                <w:szCs w:val="22"/>
                <w:lang w:val="en-US" w:eastAsia="zh-CN"/>
              </w:rPr>
            </w:pPr>
          </w:p>
          <w:p w14:paraId="40D43C42">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220" w:firstLineChars="100"/>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控制价清单同比例下浮</w:t>
            </w:r>
            <w:r>
              <w:rPr>
                <w:rFonts w:hint="default" w:ascii="Times New Roman" w:hAnsi="Times New Roman" w:eastAsia="仿宋" w:cs="Times New Roman"/>
                <w:color w:val="auto"/>
                <w:sz w:val="22"/>
                <w:szCs w:val="22"/>
                <w:u w:val="single"/>
                <w:lang w:val="en-US" w:eastAsia="zh-CN"/>
              </w:rPr>
              <w:t xml:space="preserve">          </w:t>
            </w:r>
            <w:r>
              <w:rPr>
                <w:rFonts w:hint="default" w:ascii="Times New Roman" w:hAnsi="Times New Roman" w:eastAsia="仿宋" w:cs="Times New Roman"/>
                <w:color w:val="auto"/>
                <w:sz w:val="22"/>
                <w:szCs w:val="22"/>
                <w:lang w:val="en-US" w:eastAsia="zh-CN"/>
              </w:rPr>
              <w:t>%</w:t>
            </w:r>
          </w:p>
          <w:p w14:paraId="5014B5D9">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660" w:firstLineChars="300"/>
              <w:rPr>
                <w:rFonts w:hint="default" w:ascii="Times New Roman" w:hAnsi="Times New Roman" w:eastAsia="仿宋" w:cs="Times New Roman"/>
                <w:color w:val="auto"/>
                <w:sz w:val="22"/>
                <w:szCs w:val="22"/>
                <w:lang w:val="en-US" w:eastAsia="zh-CN"/>
              </w:rPr>
            </w:pPr>
          </w:p>
        </w:tc>
        <w:tc>
          <w:tcPr>
            <w:tcW w:w="3308" w:type="dxa"/>
          </w:tcPr>
          <w:p w14:paraId="01E19A61">
            <w:pPr>
              <w:widowControl/>
              <w:jc w:val="both"/>
              <w:rPr>
                <w:rFonts w:hint="default" w:ascii="Times New Roman" w:hAnsi="Times New Roman" w:eastAsia="仿宋" w:cs="Times New Roman"/>
                <w:color w:val="auto"/>
                <w:sz w:val="22"/>
                <w:szCs w:val="22"/>
                <w:lang w:val="en-US" w:eastAsia="zh-CN"/>
              </w:rPr>
            </w:pPr>
          </w:p>
          <w:p w14:paraId="04BF8C5F">
            <w:pPr>
              <w:widowControl/>
              <w:jc w:val="both"/>
              <w:rPr>
                <w:rFonts w:hint="default" w:ascii="Times New Roman" w:hAnsi="Times New Roman" w:eastAsia="仿宋" w:cs="Times New Roman"/>
                <w:color w:val="auto"/>
                <w:sz w:val="22"/>
                <w:szCs w:val="22"/>
                <w:lang w:val="en-US" w:eastAsia="zh-CN"/>
              </w:rPr>
            </w:pPr>
          </w:p>
          <w:p w14:paraId="4C9F9D80">
            <w:pPr>
              <w:widowControl/>
              <w:jc w:val="center"/>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增值税专用发票</w:t>
            </w:r>
          </w:p>
        </w:tc>
        <w:tc>
          <w:tcPr>
            <w:tcW w:w="1593" w:type="dxa"/>
          </w:tcPr>
          <w:p w14:paraId="1EBA06E7">
            <w:pPr>
              <w:widowControl/>
              <w:jc w:val="both"/>
              <w:rPr>
                <w:rFonts w:hint="default" w:ascii="Times New Roman" w:hAnsi="Times New Roman" w:eastAsia="仿宋" w:cs="Times New Roman"/>
                <w:color w:val="auto"/>
                <w:kern w:val="0"/>
                <w:sz w:val="22"/>
                <w:szCs w:val="22"/>
                <w:u w:val="none"/>
                <w:lang w:val="en-US" w:eastAsia="zh-CN"/>
              </w:rPr>
            </w:pPr>
          </w:p>
          <w:p w14:paraId="7DCA8FC8">
            <w:pPr>
              <w:widowControl/>
              <w:jc w:val="both"/>
              <w:rPr>
                <w:rFonts w:hint="default" w:ascii="Times New Roman" w:hAnsi="Times New Roman" w:eastAsia="仿宋" w:cs="Times New Roman"/>
                <w:color w:val="auto"/>
                <w:sz w:val="22"/>
                <w:szCs w:val="22"/>
                <w:lang w:val="en-US" w:eastAsia="zh-CN"/>
              </w:rPr>
            </w:pPr>
          </w:p>
        </w:tc>
      </w:tr>
    </w:tbl>
    <w:p w14:paraId="2DEA53EF">
      <w:pPr>
        <w:pStyle w:val="17"/>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rPr>
          <w:rFonts w:hint="default" w:ascii="Times New Roman" w:hAnsi="Times New Roman" w:eastAsia="仿宋" w:cs="Times New Roman"/>
          <w:b w:val="0"/>
          <w:bCs w:val="0"/>
          <w:color w:val="auto"/>
          <w:kern w:val="2"/>
          <w:sz w:val="24"/>
          <w:szCs w:val="24"/>
          <w:lang w:val="en-US" w:eastAsia="zh-CN" w:bidi="ar-SA"/>
        </w:rPr>
      </w:pPr>
    </w:p>
    <w:p w14:paraId="24C9E545">
      <w:pPr>
        <w:pStyle w:val="17"/>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rPr>
          <w:rFonts w:hint="default" w:ascii="Times New Roman" w:hAnsi="Times New Roman" w:eastAsia="仿宋" w:cs="Times New Roman"/>
          <w:b w:val="0"/>
          <w:bCs w:val="0"/>
          <w:color w:val="auto"/>
          <w:kern w:val="2"/>
          <w:sz w:val="24"/>
          <w:szCs w:val="24"/>
          <w:lang w:val="en-US" w:eastAsia="zh-CN" w:bidi="ar-SA"/>
        </w:rPr>
      </w:pPr>
      <w:r>
        <w:rPr>
          <w:rFonts w:hint="default" w:ascii="Times New Roman" w:hAnsi="Times New Roman" w:eastAsia="仿宋" w:cs="Times New Roman"/>
          <w:b w:val="0"/>
          <w:bCs w:val="0"/>
          <w:color w:val="auto"/>
          <w:kern w:val="2"/>
          <w:sz w:val="24"/>
          <w:szCs w:val="24"/>
          <w:lang w:val="en-US" w:eastAsia="zh-CN" w:bidi="ar-SA"/>
        </w:rPr>
        <w:t>各单项报价不得高于采购清单各单项控制价，超过各单项控制价将作为无效报价。</w:t>
      </w:r>
    </w:p>
    <w:p w14:paraId="7B8EEF95">
      <w:pPr>
        <w:pStyle w:val="17"/>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rPr>
          <w:rFonts w:hint="default" w:ascii="Times New Roman" w:hAnsi="Times New Roman" w:cs="Times New Roman"/>
          <w:b w:val="0"/>
          <w:bCs w:val="0"/>
          <w:color w:val="auto"/>
          <w:kern w:val="2"/>
          <w:sz w:val="24"/>
          <w:szCs w:val="24"/>
          <w:lang w:val="en-US" w:eastAsia="zh-CN" w:bidi="ar-SA"/>
        </w:rPr>
      </w:pPr>
      <w:r>
        <w:rPr>
          <w:rFonts w:hint="default" w:ascii="Times New Roman" w:hAnsi="Times New Roman" w:eastAsia="仿宋" w:cs="Times New Roman"/>
          <w:color w:val="auto"/>
          <w:sz w:val="22"/>
          <w:szCs w:val="22"/>
          <w:lang w:val="en-US" w:eastAsia="zh-CN"/>
        </w:rPr>
        <w:t>本报价为含税价。</w:t>
      </w:r>
      <w:r>
        <w:rPr>
          <w:rFonts w:hint="default" w:ascii="Times New Roman" w:hAnsi="Times New Roman" w:cs="Times New Roman"/>
          <w:b w:val="0"/>
          <w:bCs w:val="0"/>
          <w:color w:val="auto"/>
          <w:kern w:val="2"/>
          <w:sz w:val="24"/>
          <w:szCs w:val="24"/>
          <w:lang w:val="en-US" w:eastAsia="zh-CN" w:bidi="ar-SA"/>
        </w:rPr>
        <w:t xml:space="preserve">               </w:t>
      </w:r>
    </w:p>
    <w:p w14:paraId="7F5472FE">
      <w:pPr>
        <w:pStyle w:val="6"/>
        <w:spacing w:line="360" w:lineRule="auto"/>
        <w:ind w:left="0" w:leftChars="0" w:firstLine="0" w:firstLineChars="0"/>
        <w:jc w:val="both"/>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14:paraId="600DF355">
      <w:pPr>
        <w:pStyle w:val="6"/>
        <w:spacing w:line="360" w:lineRule="auto"/>
        <w:ind w:left="0" w:leftChars="0" w:firstLine="0" w:firstLineChars="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14:paraId="567EE34E">
      <w:pPr>
        <w:bidi w:val="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14:paraId="1FFF6E97">
      <w:pPr>
        <w:rPr>
          <w:rFonts w:hint="default" w:ascii="Times New Roman" w:hAnsi="Times New Roman" w:cs="Times New Roman"/>
          <w:color w:val="auto"/>
          <w:lang w:val="en-US" w:eastAsia="zh-CN"/>
        </w:rPr>
      </w:pPr>
    </w:p>
    <w:p w14:paraId="79CD4C28">
      <w:pPr>
        <w:bidi w:val="0"/>
        <w:jc w:val="both"/>
        <w:rPr>
          <w:rFonts w:hint="default" w:ascii="Times New Roman" w:hAnsi="Times New Roman" w:eastAsia="仿宋" w:cs="Times New Roman"/>
          <w:b/>
          <w:bCs/>
          <w:color w:val="auto"/>
          <w:kern w:val="2"/>
          <w:sz w:val="24"/>
          <w:szCs w:val="24"/>
          <w:lang w:val="en-US" w:eastAsia="zh-CN" w:bidi="ar-SA"/>
        </w:rPr>
      </w:pPr>
    </w:p>
    <w:p w14:paraId="178A76D8">
      <w:pPr>
        <w:bidi w:val="0"/>
        <w:jc w:val="center"/>
        <w:rPr>
          <w:rFonts w:hint="default" w:ascii="Times New Roman" w:hAnsi="Times New Roman" w:eastAsia="仿宋" w:cs="Times New Roman"/>
          <w:b/>
          <w:bCs/>
          <w:color w:val="auto"/>
          <w:kern w:val="2"/>
          <w:sz w:val="24"/>
          <w:szCs w:val="24"/>
          <w:lang w:val="en-US" w:eastAsia="zh-CN" w:bidi="ar-SA"/>
        </w:rPr>
        <w:sectPr>
          <w:footerReference r:id="rId10" w:type="default"/>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265976AA">
      <w:pPr>
        <w:pStyle w:val="8"/>
        <w:rPr>
          <w:rFonts w:hint="default" w:ascii="Times New Roman" w:hAnsi="Times New Roman" w:cs="Times New Roman"/>
          <w:lang w:val="en-US" w:eastAsia="zh-CN"/>
        </w:rPr>
      </w:pPr>
    </w:p>
    <w:p w14:paraId="76C5C2CA">
      <w:pPr>
        <w:bidi w:val="0"/>
        <w:jc w:val="center"/>
        <w:rPr>
          <w:rFonts w:hint="default" w:ascii="Times New Roman" w:hAnsi="Times New Roman" w:cs="Times New Roman"/>
          <w:color w:val="auto"/>
        </w:rPr>
      </w:pPr>
      <w:permStart w:id="17" w:edGrp="everyone"/>
      <w:r>
        <w:rPr>
          <w:rFonts w:hint="default" w:ascii="Times New Roman" w:hAnsi="Times New Roman" w:eastAsia="仿宋" w:cs="Times New Roman"/>
          <w:b/>
          <w:bCs/>
          <w:color w:val="auto"/>
          <w:kern w:val="2"/>
          <w:sz w:val="24"/>
          <w:szCs w:val="24"/>
          <w:lang w:val="en-US" w:eastAsia="zh-CN" w:bidi="ar-SA"/>
        </w:rPr>
        <w:t>三、响应人基本情况表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14:paraId="2DE8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2862EF29">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响应人名称</w:t>
            </w:r>
          </w:p>
        </w:tc>
        <w:tc>
          <w:tcPr>
            <w:tcW w:w="7560" w:type="dxa"/>
            <w:gridSpan w:val="4"/>
            <w:vAlign w:val="center"/>
          </w:tcPr>
          <w:p w14:paraId="424790C9">
            <w:pPr>
              <w:jc w:val="center"/>
              <w:rPr>
                <w:rFonts w:hint="default" w:ascii="Times New Roman" w:hAnsi="Times New Roman" w:eastAsia="仿宋" w:cs="Times New Roman"/>
                <w:bCs/>
                <w:color w:val="auto"/>
                <w:szCs w:val="21"/>
              </w:rPr>
            </w:pPr>
          </w:p>
        </w:tc>
      </w:tr>
      <w:tr w14:paraId="59C8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305A6F16">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注册地址</w:t>
            </w:r>
          </w:p>
        </w:tc>
        <w:tc>
          <w:tcPr>
            <w:tcW w:w="4230" w:type="dxa"/>
            <w:gridSpan w:val="2"/>
            <w:vAlign w:val="center"/>
          </w:tcPr>
          <w:p w14:paraId="4A89F71C">
            <w:pPr>
              <w:jc w:val="center"/>
              <w:rPr>
                <w:rFonts w:hint="default" w:ascii="Times New Roman" w:hAnsi="Times New Roman" w:eastAsia="仿宋" w:cs="Times New Roman"/>
                <w:bCs/>
                <w:color w:val="auto"/>
                <w:szCs w:val="21"/>
              </w:rPr>
            </w:pPr>
          </w:p>
        </w:tc>
        <w:tc>
          <w:tcPr>
            <w:tcW w:w="1276" w:type="dxa"/>
            <w:vAlign w:val="center"/>
          </w:tcPr>
          <w:p w14:paraId="46A4EA74">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邮政编码</w:t>
            </w:r>
          </w:p>
        </w:tc>
        <w:tc>
          <w:tcPr>
            <w:tcW w:w="2054" w:type="dxa"/>
            <w:vAlign w:val="center"/>
          </w:tcPr>
          <w:p w14:paraId="010EE4C4">
            <w:pPr>
              <w:jc w:val="center"/>
              <w:rPr>
                <w:rFonts w:hint="default" w:ascii="Times New Roman" w:hAnsi="Times New Roman" w:eastAsia="仿宋" w:cs="Times New Roman"/>
                <w:bCs/>
                <w:color w:val="auto"/>
                <w:szCs w:val="21"/>
              </w:rPr>
            </w:pPr>
          </w:p>
        </w:tc>
      </w:tr>
      <w:tr w14:paraId="5549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18B184EC">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联系方式</w:t>
            </w:r>
          </w:p>
        </w:tc>
        <w:tc>
          <w:tcPr>
            <w:tcW w:w="1080" w:type="dxa"/>
            <w:vAlign w:val="center"/>
          </w:tcPr>
          <w:p w14:paraId="0540E9B8">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联系人</w:t>
            </w:r>
          </w:p>
        </w:tc>
        <w:tc>
          <w:tcPr>
            <w:tcW w:w="3150" w:type="dxa"/>
            <w:vAlign w:val="center"/>
          </w:tcPr>
          <w:p w14:paraId="303E3C38">
            <w:pPr>
              <w:jc w:val="center"/>
              <w:rPr>
                <w:rFonts w:hint="default" w:ascii="Times New Roman" w:hAnsi="Times New Roman" w:eastAsia="仿宋" w:cs="Times New Roman"/>
                <w:bCs/>
                <w:color w:val="auto"/>
                <w:szCs w:val="21"/>
              </w:rPr>
            </w:pPr>
          </w:p>
        </w:tc>
        <w:tc>
          <w:tcPr>
            <w:tcW w:w="1276" w:type="dxa"/>
            <w:vAlign w:val="center"/>
          </w:tcPr>
          <w:p w14:paraId="69B76BC2">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2054" w:type="dxa"/>
            <w:vAlign w:val="center"/>
          </w:tcPr>
          <w:p w14:paraId="2914E5DF">
            <w:pPr>
              <w:jc w:val="center"/>
              <w:rPr>
                <w:rFonts w:hint="default" w:ascii="Times New Roman" w:hAnsi="Times New Roman" w:eastAsia="仿宋" w:cs="Times New Roman"/>
                <w:bCs/>
                <w:color w:val="auto"/>
                <w:szCs w:val="21"/>
              </w:rPr>
            </w:pPr>
          </w:p>
        </w:tc>
      </w:tr>
      <w:tr w14:paraId="1DA9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6E402DFA">
            <w:pPr>
              <w:jc w:val="center"/>
              <w:rPr>
                <w:rFonts w:hint="default" w:ascii="Times New Roman" w:hAnsi="Times New Roman" w:eastAsia="仿宋" w:cs="Times New Roman"/>
                <w:bCs/>
                <w:color w:val="auto"/>
                <w:szCs w:val="21"/>
              </w:rPr>
            </w:pPr>
          </w:p>
        </w:tc>
        <w:tc>
          <w:tcPr>
            <w:tcW w:w="1080" w:type="dxa"/>
            <w:vAlign w:val="center"/>
          </w:tcPr>
          <w:p w14:paraId="6641A530">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传真</w:t>
            </w:r>
          </w:p>
        </w:tc>
        <w:tc>
          <w:tcPr>
            <w:tcW w:w="3150" w:type="dxa"/>
            <w:vAlign w:val="center"/>
          </w:tcPr>
          <w:p w14:paraId="101486AC">
            <w:pPr>
              <w:jc w:val="center"/>
              <w:rPr>
                <w:rFonts w:hint="default" w:ascii="Times New Roman" w:hAnsi="Times New Roman" w:eastAsia="仿宋" w:cs="Times New Roman"/>
                <w:bCs/>
                <w:color w:val="auto"/>
                <w:szCs w:val="21"/>
              </w:rPr>
            </w:pPr>
          </w:p>
        </w:tc>
        <w:tc>
          <w:tcPr>
            <w:tcW w:w="1276" w:type="dxa"/>
            <w:vAlign w:val="center"/>
          </w:tcPr>
          <w:p w14:paraId="7BB67B3E">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网址</w:t>
            </w:r>
          </w:p>
        </w:tc>
        <w:tc>
          <w:tcPr>
            <w:tcW w:w="2054" w:type="dxa"/>
            <w:vAlign w:val="center"/>
          </w:tcPr>
          <w:p w14:paraId="4AF15E47">
            <w:pPr>
              <w:jc w:val="center"/>
              <w:rPr>
                <w:rFonts w:hint="default" w:ascii="Times New Roman" w:hAnsi="Times New Roman" w:eastAsia="仿宋" w:cs="Times New Roman"/>
                <w:bCs/>
                <w:color w:val="auto"/>
                <w:szCs w:val="21"/>
              </w:rPr>
            </w:pPr>
          </w:p>
        </w:tc>
      </w:tr>
      <w:tr w14:paraId="7F51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14:paraId="5B1019EA">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经营范围</w:t>
            </w:r>
          </w:p>
        </w:tc>
        <w:tc>
          <w:tcPr>
            <w:tcW w:w="7560" w:type="dxa"/>
            <w:gridSpan w:val="4"/>
            <w:vAlign w:val="center"/>
          </w:tcPr>
          <w:p w14:paraId="4D475260">
            <w:pPr>
              <w:jc w:val="center"/>
              <w:rPr>
                <w:rFonts w:hint="default" w:ascii="Times New Roman" w:hAnsi="Times New Roman" w:eastAsia="仿宋" w:cs="Times New Roman"/>
                <w:bCs/>
                <w:color w:val="auto"/>
                <w:szCs w:val="21"/>
              </w:rPr>
            </w:pPr>
          </w:p>
        </w:tc>
      </w:tr>
      <w:tr w14:paraId="199F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14:paraId="006624DF">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备注</w:t>
            </w:r>
          </w:p>
        </w:tc>
        <w:tc>
          <w:tcPr>
            <w:tcW w:w="7560" w:type="dxa"/>
            <w:gridSpan w:val="4"/>
            <w:vAlign w:val="center"/>
          </w:tcPr>
          <w:p w14:paraId="2A264A98">
            <w:pPr>
              <w:jc w:val="center"/>
              <w:rPr>
                <w:rFonts w:hint="default" w:ascii="Times New Roman" w:hAnsi="Times New Roman" w:eastAsia="仿宋" w:cs="Times New Roman"/>
                <w:bCs/>
                <w:color w:val="auto"/>
                <w:szCs w:val="21"/>
              </w:rPr>
            </w:pPr>
          </w:p>
        </w:tc>
      </w:tr>
    </w:tbl>
    <w:p w14:paraId="70DD86D6">
      <w:pPr>
        <w:adjustRightInd w:val="0"/>
        <w:snapToGrid w:val="0"/>
        <w:spacing w:line="300" w:lineRule="auto"/>
        <w:jc w:val="left"/>
        <w:rPr>
          <w:rFonts w:hint="default" w:ascii="Times New Roman" w:hAnsi="Times New Roman" w:eastAsia="仿宋" w:cs="Times New Roman"/>
          <w:color w:val="auto"/>
        </w:rPr>
      </w:pPr>
    </w:p>
    <w:p w14:paraId="68DB06AD">
      <w:pPr>
        <w:jc w:val="center"/>
        <w:rPr>
          <w:rFonts w:hint="default" w:ascii="Times New Roman" w:hAnsi="Times New Roman" w:eastAsia="仿宋" w:cs="Times New Roman"/>
          <w:b/>
          <w:bCs/>
          <w:color w:val="auto"/>
          <w:sz w:val="24"/>
          <w:szCs w:val="24"/>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0CE0BBE7">
      <w:pPr>
        <w:bidi w:val="0"/>
        <w:jc w:val="center"/>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kern w:val="2"/>
          <w:sz w:val="24"/>
          <w:szCs w:val="24"/>
          <w:lang w:val="en-US" w:eastAsia="zh-CN" w:bidi="ar-SA"/>
        </w:rPr>
        <w:t>营业执照和法人身份证复印件并加盖公章</w:t>
      </w:r>
    </w:p>
    <w:p w14:paraId="6D9C977F">
      <w:pPr>
        <w:bidi w:val="0"/>
        <w:jc w:val="center"/>
        <w:rPr>
          <w:rFonts w:hint="default" w:ascii="Times New Roman" w:hAnsi="Times New Roman" w:eastAsia="仿宋" w:cs="Times New Roman"/>
          <w:b/>
          <w:bCs/>
          <w:color w:val="auto"/>
          <w:kern w:val="2"/>
          <w:sz w:val="24"/>
          <w:szCs w:val="24"/>
          <w:lang w:val="en-US" w:eastAsia="zh-CN" w:bidi="ar-SA"/>
        </w:rPr>
      </w:pPr>
    </w:p>
    <w:p w14:paraId="45CFD1A2">
      <w:pPr>
        <w:bidi w:val="0"/>
        <w:jc w:val="center"/>
        <w:rPr>
          <w:rFonts w:hint="default" w:ascii="Times New Roman" w:hAnsi="Times New Roman" w:eastAsia="仿宋" w:cs="Times New Roman"/>
          <w:b/>
          <w:bCs/>
          <w:color w:val="auto"/>
          <w:kern w:val="2"/>
          <w:sz w:val="24"/>
          <w:szCs w:val="24"/>
          <w:lang w:val="en-US" w:eastAsia="zh-CN" w:bidi="ar-SA"/>
        </w:rPr>
      </w:pPr>
    </w:p>
    <w:p w14:paraId="6D436E0F">
      <w:pPr>
        <w:bidi w:val="0"/>
        <w:jc w:val="center"/>
        <w:rPr>
          <w:rFonts w:hint="default" w:ascii="Times New Roman" w:hAnsi="Times New Roman" w:eastAsia="仿宋" w:cs="Times New Roman"/>
          <w:b/>
          <w:bCs/>
          <w:color w:val="auto"/>
          <w:kern w:val="2"/>
          <w:sz w:val="24"/>
          <w:szCs w:val="24"/>
          <w:lang w:val="en-US" w:eastAsia="zh-CN" w:bidi="ar-SA"/>
        </w:rPr>
      </w:pPr>
    </w:p>
    <w:p w14:paraId="15DAA688">
      <w:pPr>
        <w:bidi w:val="0"/>
        <w:jc w:val="center"/>
        <w:rPr>
          <w:rFonts w:hint="default" w:ascii="Times New Roman" w:hAnsi="Times New Roman" w:eastAsia="仿宋" w:cs="Times New Roman"/>
          <w:b/>
          <w:bCs/>
          <w:color w:val="auto"/>
          <w:kern w:val="2"/>
          <w:sz w:val="24"/>
          <w:szCs w:val="24"/>
          <w:lang w:val="en-US" w:eastAsia="zh-CN" w:bidi="ar-SA"/>
        </w:rPr>
      </w:pPr>
    </w:p>
    <w:p w14:paraId="3006CAF0">
      <w:pPr>
        <w:bidi w:val="0"/>
        <w:jc w:val="center"/>
        <w:rPr>
          <w:rFonts w:hint="default" w:ascii="Times New Roman" w:hAnsi="Times New Roman" w:eastAsia="仿宋" w:cs="Times New Roman"/>
          <w:b/>
          <w:bCs/>
          <w:color w:val="auto"/>
          <w:kern w:val="2"/>
          <w:sz w:val="24"/>
          <w:szCs w:val="24"/>
          <w:lang w:val="en-US" w:eastAsia="zh-CN" w:bidi="ar-SA"/>
        </w:rPr>
      </w:pPr>
    </w:p>
    <w:p w14:paraId="02593434">
      <w:pPr>
        <w:bidi w:val="0"/>
        <w:jc w:val="center"/>
        <w:rPr>
          <w:rFonts w:hint="default" w:ascii="Times New Roman" w:hAnsi="Times New Roman" w:eastAsia="仿宋" w:cs="Times New Roman"/>
          <w:b/>
          <w:bCs/>
          <w:color w:val="auto"/>
          <w:kern w:val="2"/>
          <w:sz w:val="24"/>
          <w:szCs w:val="24"/>
          <w:lang w:val="en-US" w:eastAsia="zh-CN" w:bidi="ar-SA"/>
        </w:rPr>
      </w:pPr>
    </w:p>
    <w:p w14:paraId="29B41B51">
      <w:pPr>
        <w:bidi w:val="0"/>
        <w:jc w:val="center"/>
        <w:rPr>
          <w:rFonts w:hint="default" w:ascii="Times New Roman" w:hAnsi="Times New Roman" w:eastAsia="仿宋" w:cs="Times New Roman"/>
          <w:b/>
          <w:bCs/>
          <w:color w:val="auto"/>
          <w:kern w:val="2"/>
          <w:sz w:val="24"/>
          <w:szCs w:val="24"/>
          <w:lang w:val="en-US" w:eastAsia="zh-CN" w:bidi="ar-SA"/>
        </w:rPr>
      </w:pPr>
    </w:p>
    <w:p w14:paraId="7FD72ED5">
      <w:pPr>
        <w:bidi w:val="0"/>
        <w:jc w:val="center"/>
        <w:rPr>
          <w:rFonts w:hint="default" w:ascii="Times New Roman" w:hAnsi="Times New Roman" w:eastAsia="仿宋" w:cs="Times New Roman"/>
          <w:b/>
          <w:bCs/>
          <w:color w:val="auto"/>
          <w:kern w:val="2"/>
          <w:sz w:val="24"/>
          <w:szCs w:val="24"/>
          <w:lang w:val="en-US" w:eastAsia="zh-CN" w:bidi="ar-SA"/>
        </w:rPr>
      </w:pPr>
    </w:p>
    <w:p w14:paraId="6C596E76">
      <w:pPr>
        <w:bidi w:val="0"/>
        <w:jc w:val="center"/>
        <w:rPr>
          <w:rFonts w:hint="default" w:ascii="Times New Roman" w:hAnsi="Times New Roman" w:eastAsia="仿宋" w:cs="Times New Roman"/>
          <w:b/>
          <w:bCs/>
          <w:color w:val="auto"/>
          <w:kern w:val="2"/>
          <w:sz w:val="24"/>
          <w:szCs w:val="24"/>
          <w:lang w:val="en-US" w:eastAsia="zh-CN" w:bidi="ar-SA"/>
        </w:rPr>
      </w:pPr>
    </w:p>
    <w:p w14:paraId="0845E8AA">
      <w:pPr>
        <w:bidi w:val="0"/>
        <w:jc w:val="center"/>
        <w:rPr>
          <w:rFonts w:hint="default" w:ascii="Times New Roman" w:hAnsi="Times New Roman" w:eastAsia="仿宋" w:cs="Times New Roman"/>
          <w:b/>
          <w:bCs/>
          <w:color w:val="auto"/>
          <w:kern w:val="2"/>
          <w:sz w:val="24"/>
          <w:szCs w:val="24"/>
          <w:lang w:val="en-US" w:eastAsia="zh-CN" w:bidi="ar-SA"/>
        </w:rPr>
      </w:pPr>
    </w:p>
    <w:p w14:paraId="77A4B15F">
      <w:pPr>
        <w:bidi w:val="0"/>
        <w:jc w:val="center"/>
        <w:rPr>
          <w:rFonts w:hint="default" w:ascii="Times New Roman" w:hAnsi="Times New Roman" w:eastAsia="仿宋" w:cs="Times New Roman"/>
          <w:b/>
          <w:bCs/>
          <w:color w:val="auto"/>
          <w:kern w:val="2"/>
          <w:sz w:val="24"/>
          <w:szCs w:val="24"/>
          <w:lang w:val="en-US" w:eastAsia="zh-CN" w:bidi="ar-SA"/>
        </w:rPr>
      </w:pPr>
    </w:p>
    <w:p w14:paraId="7666F6FD">
      <w:pPr>
        <w:bidi w:val="0"/>
        <w:jc w:val="center"/>
        <w:rPr>
          <w:rFonts w:hint="default" w:ascii="Times New Roman" w:hAnsi="Times New Roman" w:eastAsia="仿宋" w:cs="Times New Roman"/>
          <w:b/>
          <w:bCs/>
          <w:color w:val="auto"/>
          <w:kern w:val="2"/>
          <w:sz w:val="24"/>
          <w:szCs w:val="24"/>
          <w:lang w:val="en-US" w:eastAsia="zh-CN" w:bidi="ar-SA"/>
        </w:rPr>
      </w:pPr>
    </w:p>
    <w:p w14:paraId="2A2D4B89">
      <w:pPr>
        <w:bidi w:val="0"/>
        <w:jc w:val="center"/>
        <w:rPr>
          <w:rFonts w:hint="default" w:ascii="Times New Roman" w:hAnsi="Times New Roman" w:eastAsia="仿宋" w:cs="Times New Roman"/>
          <w:b/>
          <w:bCs/>
          <w:color w:val="auto"/>
          <w:kern w:val="2"/>
          <w:sz w:val="24"/>
          <w:szCs w:val="24"/>
          <w:lang w:val="en-US" w:eastAsia="zh-CN" w:bidi="ar-SA"/>
        </w:rPr>
      </w:pPr>
    </w:p>
    <w:p w14:paraId="139EE6DA">
      <w:pPr>
        <w:bidi w:val="0"/>
        <w:jc w:val="center"/>
        <w:rPr>
          <w:rFonts w:hint="default" w:ascii="Times New Roman" w:hAnsi="Times New Roman" w:eastAsia="仿宋" w:cs="Times New Roman"/>
          <w:b/>
          <w:bCs/>
          <w:color w:val="auto"/>
          <w:kern w:val="2"/>
          <w:sz w:val="24"/>
          <w:szCs w:val="24"/>
          <w:lang w:val="en-US" w:eastAsia="zh-CN" w:bidi="ar-SA"/>
        </w:rPr>
      </w:pPr>
    </w:p>
    <w:p w14:paraId="24DAFE85">
      <w:pPr>
        <w:bidi w:val="0"/>
        <w:jc w:val="center"/>
        <w:rPr>
          <w:rFonts w:hint="default" w:ascii="Times New Roman" w:hAnsi="Times New Roman" w:eastAsia="仿宋" w:cs="Times New Roman"/>
          <w:b/>
          <w:bCs/>
          <w:color w:val="auto"/>
          <w:kern w:val="2"/>
          <w:sz w:val="24"/>
          <w:szCs w:val="24"/>
          <w:lang w:val="en-US" w:eastAsia="zh-CN" w:bidi="ar-SA"/>
        </w:rPr>
      </w:pPr>
    </w:p>
    <w:p w14:paraId="10601B42">
      <w:pPr>
        <w:bidi w:val="0"/>
        <w:jc w:val="center"/>
        <w:rPr>
          <w:rFonts w:hint="default" w:ascii="Times New Roman" w:hAnsi="Times New Roman" w:eastAsia="仿宋" w:cs="Times New Roman"/>
          <w:b/>
          <w:bCs/>
          <w:color w:val="auto"/>
          <w:kern w:val="2"/>
          <w:sz w:val="24"/>
          <w:szCs w:val="24"/>
          <w:lang w:val="en-US" w:eastAsia="zh-CN" w:bidi="ar-SA"/>
        </w:rPr>
      </w:pPr>
    </w:p>
    <w:p w14:paraId="2CC55F1D">
      <w:pPr>
        <w:bidi w:val="0"/>
        <w:jc w:val="center"/>
        <w:rPr>
          <w:rFonts w:hint="default" w:ascii="Times New Roman" w:hAnsi="Times New Roman" w:eastAsia="仿宋" w:cs="Times New Roman"/>
          <w:b/>
          <w:bCs/>
          <w:color w:val="auto"/>
          <w:kern w:val="2"/>
          <w:sz w:val="24"/>
          <w:szCs w:val="24"/>
          <w:lang w:val="en-US" w:eastAsia="zh-CN" w:bidi="ar-SA"/>
        </w:rPr>
      </w:pPr>
    </w:p>
    <w:p w14:paraId="0939BBE2">
      <w:pPr>
        <w:bidi w:val="0"/>
        <w:jc w:val="center"/>
        <w:rPr>
          <w:rFonts w:hint="default" w:ascii="Times New Roman" w:hAnsi="Times New Roman" w:eastAsia="仿宋" w:cs="Times New Roman"/>
          <w:b/>
          <w:bCs/>
          <w:color w:val="auto"/>
          <w:kern w:val="2"/>
          <w:sz w:val="24"/>
          <w:szCs w:val="24"/>
          <w:lang w:val="en-US" w:eastAsia="zh-CN" w:bidi="ar-SA"/>
        </w:rPr>
      </w:pPr>
    </w:p>
    <w:p w14:paraId="16F81112">
      <w:pPr>
        <w:bidi w:val="0"/>
        <w:jc w:val="center"/>
        <w:rPr>
          <w:rFonts w:hint="default" w:ascii="Times New Roman" w:hAnsi="Times New Roman" w:eastAsia="仿宋" w:cs="Times New Roman"/>
          <w:b/>
          <w:bCs/>
          <w:color w:val="auto"/>
          <w:kern w:val="2"/>
          <w:sz w:val="24"/>
          <w:szCs w:val="24"/>
          <w:lang w:val="en-US" w:eastAsia="zh-CN" w:bidi="ar-SA"/>
        </w:rPr>
      </w:pPr>
    </w:p>
    <w:p w14:paraId="59224AEC">
      <w:pPr>
        <w:bidi w:val="0"/>
        <w:jc w:val="center"/>
        <w:rPr>
          <w:rFonts w:hint="default" w:ascii="Times New Roman" w:hAnsi="Times New Roman" w:eastAsia="仿宋" w:cs="Times New Roman"/>
          <w:b/>
          <w:bCs/>
          <w:color w:val="auto"/>
          <w:kern w:val="2"/>
          <w:sz w:val="24"/>
          <w:szCs w:val="24"/>
          <w:lang w:val="en-US" w:eastAsia="zh-CN" w:bidi="ar-SA"/>
        </w:rPr>
      </w:pPr>
    </w:p>
    <w:p w14:paraId="2B55201F">
      <w:pPr>
        <w:bidi w:val="0"/>
        <w:jc w:val="center"/>
        <w:rPr>
          <w:rFonts w:hint="default" w:ascii="Times New Roman" w:hAnsi="Times New Roman" w:eastAsia="仿宋" w:cs="Times New Roman"/>
          <w:b/>
          <w:bCs/>
          <w:color w:val="auto"/>
          <w:kern w:val="2"/>
          <w:sz w:val="24"/>
          <w:szCs w:val="24"/>
          <w:lang w:val="en-US" w:eastAsia="zh-CN" w:bidi="ar-SA"/>
        </w:rPr>
      </w:pPr>
    </w:p>
    <w:p w14:paraId="393BD30C">
      <w:pPr>
        <w:bidi w:val="0"/>
        <w:jc w:val="center"/>
        <w:rPr>
          <w:rFonts w:hint="default" w:ascii="Times New Roman" w:hAnsi="Times New Roman" w:eastAsia="仿宋" w:cs="Times New Roman"/>
          <w:b/>
          <w:bCs/>
          <w:color w:val="auto"/>
          <w:kern w:val="2"/>
          <w:sz w:val="24"/>
          <w:szCs w:val="24"/>
          <w:lang w:val="en-US" w:eastAsia="zh-CN" w:bidi="ar-SA"/>
        </w:rPr>
      </w:pPr>
    </w:p>
    <w:p w14:paraId="1107F3AE">
      <w:pPr>
        <w:bidi w:val="0"/>
        <w:jc w:val="center"/>
        <w:rPr>
          <w:rFonts w:hint="default" w:ascii="Times New Roman" w:hAnsi="Times New Roman" w:eastAsia="仿宋" w:cs="Times New Roman"/>
          <w:b/>
          <w:bCs/>
          <w:color w:val="auto"/>
          <w:kern w:val="2"/>
          <w:sz w:val="24"/>
          <w:szCs w:val="24"/>
          <w:lang w:val="en-US" w:eastAsia="zh-CN" w:bidi="ar-SA"/>
        </w:rPr>
      </w:pPr>
    </w:p>
    <w:p w14:paraId="0831729F">
      <w:pPr>
        <w:bidi w:val="0"/>
        <w:jc w:val="center"/>
        <w:rPr>
          <w:rFonts w:hint="default" w:ascii="Times New Roman" w:hAnsi="Times New Roman" w:eastAsia="仿宋" w:cs="Times New Roman"/>
          <w:b/>
          <w:bCs/>
          <w:color w:val="auto"/>
          <w:kern w:val="2"/>
          <w:sz w:val="24"/>
          <w:szCs w:val="24"/>
          <w:lang w:val="en-US" w:eastAsia="zh-CN" w:bidi="ar-SA"/>
        </w:rPr>
      </w:pPr>
    </w:p>
    <w:p w14:paraId="16DA3349">
      <w:pPr>
        <w:bidi w:val="0"/>
        <w:jc w:val="center"/>
        <w:rPr>
          <w:rFonts w:hint="default" w:ascii="Times New Roman" w:hAnsi="Times New Roman" w:eastAsia="仿宋" w:cs="Times New Roman"/>
          <w:b/>
          <w:bCs/>
          <w:color w:val="auto"/>
          <w:kern w:val="2"/>
          <w:sz w:val="24"/>
          <w:szCs w:val="24"/>
          <w:lang w:val="en-US" w:eastAsia="zh-CN" w:bidi="ar-SA"/>
        </w:rPr>
      </w:pPr>
    </w:p>
    <w:p w14:paraId="5DCC03F9">
      <w:pPr>
        <w:bidi w:val="0"/>
        <w:jc w:val="center"/>
        <w:rPr>
          <w:rFonts w:hint="default" w:ascii="Times New Roman" w:hAnsi="Times New Roman" w:eastAsia="仿宋" w:cs="Times New Roman"/>
          <w:b/>
          <w:bCs/>
          <w:color w:val="auto"/>
          <w:kern w:val="2"/>
          <w:sz w:val="24"/>
          <w:szCs w:val="24"/>
          <w:lang w:val="en-US" w:eastAsia="zh-CN" w:bidi="ar-SA"/>
        </w:rPr>
      </w:pPr>
    </w:p>
    <w:p w14:paraId="1590F318">
      <w:pPr>
        <w:bidi w:val="0"/>
        <w:jc w:val="center"/>
        <w:rPr>
          <w:rFonts w:hint="default" w:ascii="Times New Roman" w:hAnsi="Times New Roman" w:eastAsia="仿宋" w:cs="Times New Roman"/>
          <w:b/>
          <w:bCs/>
          <w:color w:val="auto"/>
          <w:kern w:val="2"/>
          <w:sz w:val="24"/>
          <w:szCs w:val="24"/>
          <w:lang w:val="en-US" w:eastAsia="zh-CN" w:bidi="ar-SA"/>
        </w:rPr>
      </w:pPr>
    </w:p>
    <w:p w14:paraId="4AEBD532">
      <w:pPr>
        <w:bidi w:val="0"/>
        <w:jc w:val="center"/>
        <w:rPr>
          <w:rFonts w:hint="default" w:ascii="Times New Roman" w:hAnsi="Times New Roman" w:eastAsia="仿宋" w:cs="Times New Roman"/>
          <w:b/>
          <w:bCs/>
          <w:color w:val="auto"/>
          <w:kern w:val="2"/>
          <w:sz w:val="24"/>
          <w:szCs w:val="24"/>
          <w:lang w:val="en-US" w:eastAsia="zh-CN" w:bidi="ar-SA"/>
        </w:rPr>
      </w:pPr>
    </w:p>
    <w:p w14:paraId="04A16DF8">
      <w:pPr>
        <w:bidi w:val="0"/>
        <w:jc w:val="center"/>
        <w:rPr>
          <w:rFonts w:hint="default" w:ascii="Times New Roman" w:hAnsi="Times New Roman" w:eastAsia="仿宋" w:cs="Times New Roman"/>
          <w:b/>
          <w:bCs/>
          <w:color w:val="auto"/>
          <w:kern w:val="2"/>
          <w:sz w:val="24"/>
          <w:szCs w:val="24"/>
          <w:lang w:val="en-US" w:eastAsia="zh-CN" w:bidi="ar-SA"/>
        </w:rPr>
      </w:pPr>
    </w:p>
    <w:p w14:paraId="2D54D1DA">
      <w:pPr>
        <w:bidi w:val="0"/>
        <w:jc w:val="center"/>
        <w:rPr>
          <w:rFonts w:hint="default" w:ascii="Times New Roman" w:hAnsi="Times New Roman" w:eastAsia="仿宋" w:cs="Times New Roman"/>
          <w:b/>
          <w:bCs/>
          <w:color w:val="auto"/>
          <w:kern w:val="2"/>
          <w:sz w:val="24"/>
          <w:szCs w:val="24"/>
          <w:lang w:val="en-US" w:eastAsia="zh-CN" w:bidi="ar-SA"/>
        </w:rPr>
      </w:pPr>
    </w:p>
    <w:p w14:paraId="579EC9D9">
      <w:pPr>
        <w:bidi w:val="0"/>
        <w:jc w:val="center"/>
        <w:rPr>
          <w:rFonts w:hint="default" w:ascii="Times New Roman" w:hAnsi="Times New Roman" w:eastAsia="仿宋" w:cs="Times New Roman"/>
          <w:b/>
          <w:bCs/>
          <w:color w:val="auto"/>
          <w:kern w:val="2"/>
          <w:sz w:val="24"/>
          <w:szCs w:val="24"/>
          <w:lang w:val="en-US" w:eastAsia="zh-CN" w:bidi="ar-SA"/>
        </w:rPr>
      </w:pPr>
    </w:p>
    <w:p w14:paraId="441F489C">
      <w:pPr>
        <w:bidi w:val="0"/>
        <w:jc w:val="center"/>
        <w:rPr>
          <w:rFonts w:hint="default" w:ascii="Times New Roman" w:hAnsi="Times New Roman" w:eastAsia="仿宋" w:cs="Times New Roman"/>
          <w:b/>
          <w:bCs/>
          <w:color w:val="auto"/>
          <w:kern w:val="2"/>
          <w:sz w:val="24"/>
          <w:szCs w:val="24"/>
          <w:lang w:val="en-US" w:eastAsia="zh-CN" w:bidi="ar-SA"/>
        </w:rPr>
      </w:pPr>
    </w:p>
    <w:p w14:paraId="56C0DD23">
      <w:pPr>
        <w:bidi w:val="0"/>
        <w:jc w:val="center"/>
        <w:rPr>
          <w:rFonts w:hint="default" w:ascii="Times New Roman" w:hAnsi="Times New Roman" w:eastAsia="仿宋" w:cs="Times New Roman"/>
          <w:b/>
          <w:bCs/>
          <w:color w:val="auto"/>
          <w:kern w:val="2"/>
          <w:sz w:val="24"/>
          <w:szCs w:val="24"/>
          <w:lang w:val="en-US" w:eastAsia="zh-CN" w:bidi="ar-SA"/>
        </w:rPr>
        <w:sectPr>
          <w:footerReference r:id="rId11"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ermEnd w:id="17"/>
    <w:p w14:paraId="70E121C6">
      <w:pPr>
        <w:adjustRightInd w:val="0"/>
        <w:snapToGrid w:val="0"/>
        <w:spacing w:line="300" w:lineRule="auto"/>
        <w:jc w:val="left"/>
        <w:rPr>
          <w:rFonts w:hint="default" w:ascii="Times New Roman" w:hAnsi="Times New Roman" w:eastAsia="仿宋" w:cs="Times New Roman"/>
          <w:color w:val="auto"/>
        </w:rPr>
      </w:pPr>
    </w:p>
    <w:p w14:paraId="1DDFD36F">
      <w:pPr>
        <w:adjustRightInd w:val="0"/>
        <w:snapToGrid w:val="0"/>
        <w:spacing w:line="360" w:lineRule="auto"/>
        <w:jc w:val="center"/>
        <w:rPr>
          <w:rFonts w:hint="default" w:ascii="Times New Roman" w:hAnsi="Times New Roman" w:eastAsia="仿宋" w:cs="Times New Roman"/>
          <w:b/>
          <w:color w:val="auto"/>
          <w:sz w:val="24"/>
          <w:szCs w:val="24"/>
        </w:rPr>
      </w:pPr>
      <w:permStart w:id="18" w:edGrp="everyone"/>
      <w:r>
        <w:rPr>
          <w:rFonts w:hint="default" w:ascii="Times New Roman" w:hAnsi="Times New Roman" w:eastAsia="仿宋" w:cs="Times New Roman"/>
          <w:b/>
          <w:color w:val="auto"/>
          <w:sz w:val="24"/>
          <w:szCs w:val="24"/>
          <w:lang w:val="en-US" w:eastAsia="zh-CN"/>
        </w:rPr>
        <w:t>四</w:t>
      </w:r>
      <w:r>
        <w:rPr>
          <w:rFonts w:hint="default" w:ascii="Times New Roman" w:hAnsi="Times New Roman" w:eastAsia="仿宋" w:cs="Times New Roman"/>
          <w:b/>
          <w:color w:val="auto"/>
          <w:sz w:val="24"/>
          <w:szCs w:val="24"/>
        </w:rPr>
        <w:t>、承诺函</w:t>
      </w:r>
    </w:p>
    <w:p w14:paraId="5992D68E">
      <w:pPr>
        <w:pStyle w:val="6"/>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（采购人名称）：</w:t>
      </w:r>
    </w:p>
    <w:p w14:paraId="0E2E2ECF">
      <w:pPr>
        <w:pStyle w:val="6"/>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    我公司作为本次采购项目的响应人，根据询价文件要求，现郑重承诺如下：</w:t>
      </w:r>
    </w:p>
    <w:p w14:paraId="3E742DD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14:paraId="63A7ED2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14:paraId="699E4D0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14:paraId="441279D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14:paraId="227D3EB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14:paraId="0D5ACE06">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（6）法律、行政法规规定的其他条件 </w:t>
      </w:r>
    </w:p>
    <w:p w14:paraId="37BC064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14:paraId="630EA4EE">
      <w:pPr>
        <w:pStyle w:val="8"/>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lang w:val="en-US" w:eastAsia="zh-CN"/>
        </w:rPr>
        <w:t>8</w:t>
      </w: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lang w:val="en-US" w:eastAsia="zh-CN"/>
        </w:rPr>
        <w:t>完全响应商务要求条件无负偏离。</w:t>
      </w:r>
    </w:p>
    <w:p w14:paraId="232ACE8D">
      <w:pPr>
        <w:pStyle w:val="28"/>
        <w:ind w:firstLine="440" w:firstLineChars="200"/>
        <w:rPr>
          <w:rFonts w:hint="default" w:ascii="Times New Roman" w:hAnsi="Times New Roman" w:cs="Times New Roman"/>
          <w:i w:val="0"/>
          <w:iCs w:val="0"/>
          <w:color w:val="auto"/>
          <w:lang w:val="en-US" w:eastAsia="zh-CN"/>
        </w:rPr>
      </w:pPr>
      <w:r>
        <w:rPr>
          <w:rFonts w:hint="default" w:ascii="Times New Roman" w:hAnsi="Times New Roman" w:eastAsia="仿宋" w:cs="Times New Roman"/>
          <w:i w:val="0"/>
          <w:iCs w:val="0"/>
          <w:color w:val="auto"/>
          <w:szCs w:val="21"/>
          <w:lang w:val="en-US" w:eastAsia="zh-CN"/>
        </w:rPr>
        <w:t>（9）</w:t>
      </w:r>
      <w:r>
        <w:rPr>
          <w:rFonts w:hint="default" w:ascii="Times New Roman" w:hAnsi="Times New Roman" w:eastAsia="仿宋" w:cs="Times New Roman"/>
          <w:i w:val="0"/>
          <w:iCs w:val="0"/>
          <w:color w:val="auto"/>
          <w:kern w:val="2"/>
          <w:sz w:val="21"/>
          <w:szCs w:val="21"/>
          <w:lang w:val="en-US" w:eastAsia="zh-CN" w:bidi="ar-SA"/>
        </w:rPr>
        <w:t>我方完全理解采购人不一定将合同授予最低报价的供应商的行为。</w:t>
      </w:r>
    </w:p>
    <w:p w14:paraId="14D19D38">
      <w:pPr>
        <w:pStyle w:val="8"/>
        <w:ind w:left="1050" w:leftChars="200" w:hanging="630" w:hangingChars="300"/>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（10）我方承诺若有询价文件第二章10.1,10.2情形之一，按照询价文件第二章10.3规定自愿承担相应后果。</w:t>
      </w:r>
    </w:p>
    <w:p w14:paraId="2939FCA7">
      <w:pPr>
        <w:spacing w:line="360" w:lineRule="auto"/>
        <w:ind w:firstLine="460" w:firstLineChars="200"/>
        <w:jc w:val="left"/>
        <w:rPr>
          <w:rFonts w:hint="default" w:ascii="Times New Roman" w:hAnsi="Times New Roman" w:eastAsia="仿宋" w:cs="Times New Roman"/>
          <w:color w:val="auto"/>
          <w:spacing w:val="10"/>
          <w:szCs w:val="21"/>
        </w:rPr>
      </w:pPr>
    </w:p>
    <w:p w14:paraId="4442AC71">
      <w:pPr>
        <w:pStyle w:val="6"/>
        <w:rPr>
          <w:rFonts w:hint="default" w:ascii="Times New Roman" w:hAnsi="Times New Roman" w:eastAsia="仿宋" w:cs="Times New Roman"/>
          <w:color w:val="auto"/>
        </w:rPr>
      </w:pPr>
    </w:p>
    <w:p w14:paraId="2E208EB5">
      <w:pPr>
        <w:pStyle w:val="6"/>
        <w:spacing w:line="360" w:lineRule="auto"/>
        <w:ind w:firstLineChars="200"/>
        <w:rPr>
          <w:rFonts w:hint="default" w:ascii="Times New Roman" w:hAnsi="Times New Roman" w:eastAsia="仿宋" w:cs="Times New Roman"/>
          <w:color w:val="auto"/>
          <w:szCs w:val="21"/>
        </w:rPr>
      </w:pPr>
    </w:p>
    <w:p w14:paraId="4E9F46C4">
      <w:pPr>
        <w:pStyle w:val="6"/>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14:paraId="17FAD1EA">
      <w:pPr>
        <w:pStyle w:val="6"/>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14:paraId="7EACFB7C">
      <w:pPr>
        <w:pStyle w:val="6"/>
        <w:spacing w:line="360" w:lineRule="auto"/>
        <w:ind w:firstLine="3780" w:firstLineChars="18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14:paraId="4695B7BB">
      <w:pPr>
        <w:pStyle w:val="6"/>
        <w:rPr>
          <w:rFonts w:hint="default" w:ascii="Times New Roman" w:hAnsi="Times New Roman" w:eastAsia="仿宋" w:cs="Times New Roman"/>
          <w:color w:val="auto"/>
        </w:rPr>
      </w:pPr>
    </w:p>
    <w:permEnd w:id="18"/>
    <w:p w14:paraId="77D1ABAC">
      <w:pPr>
        <w:adjustRightInd w:val="0"/>
        <w:snapToGrid w:val="0"/>
        <w:spacing w:line="360" w:lineRule="auto"/>
        <w:jc w:val="center"/>
        <w:rPr>
          <w:rFonts w:hint="default" w:ascii="Times New Roman" w:hAnsi="Times New Roman" w:eastAsia="仿宋" w:cs="Times New Roman"/>
          <w:b/>
          <w:color w:val="auto"/>
          <w:sz w:val="24"/>
          <w:szCs w:val="24"/>
          <w:lang w:val="en-US" w:eastAsia="zh-CN"/>
        </w:rPr>
      </w:pPr>
    </w:p>
    <w:p w14:paraId="0602C734">
      <w:pPr>
        <w:adjustRightInd w:val="0"/>
        <w:snapToGrid w:val="0"/>
        <w:spacing w:line="360" w:lineRule="auto"/>
        <w:jc w:val="center"/>
        <w:rPr>
          <w:rFonts w:hint="default" w:ascii="Times New Roman" w:hAnsi="Times New Roman" w:eastAsia="仿宋" w:cs="Times New Roman"/>
          <w:b/>
          <w:color w:val="auto"/>
          <w:sz w:val="24"/>
          <w:szCs w:val="24"/>
          <w:lang w:val="en-US" w:eastAsia="zh-CN"/>
        </w:rPr>
      </w:pPr>
    </w:p>
    <w:p w14:paraId="51076717">
      <w:pPr>
        <w:adjustRightInd w:val="0"/>
        <w:snapToGrid w:val="0"/>
        <w:spacing w:line="360" w:lineRule="auto"/>
        <w:jc w:val="center"/>
        <w:rPr>
          <w:rFonts w:hint="default" w:ascii="Times New Roman" w:hAnsi="Times New Roman" w:eastAsia="仿宋" w:cs="Times New Roman"/>
          <w:b/>
          <w:color w:val="auto"/>
          <w:sz w:val="24"/>
          <w:szCs w:val="24"/>
          <w:lang w:val="en-US" w:eastAsia="zh-CN"/>
        </w:rPr>
      </w:pPr>
    </w:p>
    <w:p w14:paraId="42747BAA">
      <w:pPr>
        <w:rPr>
          <w:rFonts w:hint="default" w:ascii="Times New Roman" w:hAnsi="Times New Roman" w:eastAsia="仿宋" w:cs="Times New Roman"/>
          <w:b/>
          <w:color w:val="auto"/>
          <w:sz w:val="24"/>
          <w:szCs w:val="24"/>
          <w:lang w:val="en-US" w:eastAsia="zh-CN"/>
        </w:rPr>
      </w:pPr>
      <w:r>
        <w:rPr>
          <w:rFonts w:hint="default" w:ascii="Times New Roman" w:hAnsi="Times New Roman" w:eastAsia="仿宋" w:cs="Times New Roman"/>
          <w:b/>
          <w:color w:val="auto"/>
          <w:sz w:val="24"/>
          <w:szCs w:val="24"/>
          <w:lang w:val="en-US" w:eastAsia="zh-CN"/>
        </w:rPr>
        <w:br w:type="page"/>
      </w:r>
    </w:p>
    <w:p w14:paraId="59468B04">
      <w:pPr>
        <w:keepNext/>
        <w:keepLines/>
        <w:spacing w:before="260" w:after="260" w:line="416" w:lineRule="auto"/>
        <w:jc w:val="center"/>
        <w:outlineLvl w:val="1"/>
        <w:rPr>
          <w:rFonts w:hint="default" w:ascii="Times New Roman" w:hAnsi="Times New Roman" w:eastAsia="仿宋" w:cs="Times New Roman"/>
          <w:b/>
          <w:bCs/>
          <w:color w:val="auto"/>
          <w:sz w:val="32"/>
          <w:szCs w:val="32"/>
        </w:rPr>
      </w:pPr>
      <w:permStart w:id="19" w:edGrp="everyone"/>
      <w:r>
        <w:rPr>
          <w:rFonts w:hint="default" w:ascii="Times New Roman" w:hAnsi="Times New Roman" w:eastAsia="仿宋" w:cs="Times New Roman"/>
          <w:b/>
          <w:bCs/>
          <w:color w:val="auto"/>
          <w:sz w:val="32"/>
          <w:szCs w:val="32"/>
          <w:lang w:val="en-US" w:eastAsia="zh-CN"/>
        </w:rPr>
        <w:t>五</w:t>
      </w:r>
      <w:r>
        <w:rPr>
          <w:rFonts w:hint="default" w:ascii="Times New Roman" w:hAnsi="Times New Roman" w:eastAsia="仿宋" w:cs="Times New Roman"/>
          <w:b/>
          <w:bCs/>
          <w:color w:val="auto"/>
          <w:sz w:val="32"/>
          <w:szCs w:val="32"/>
        </w:rPr>
        <w:t>、其他内容</w:t>
      </w:r>
    </w:p>
    <w:p w14:paraId="1CAD68F9">
      <w:pPr>
        <w:pStyle w:val="6"/>
        <w:rPr>
          <w:rFonts w:hint="default" w:ascii="Times New Roman" w:hAnsi="Times New Roman" w:eastAsia="仿宋" w:cs="Times New Roman"/>
          <w:color w:val="auto"/>
        </w:rPr>
      </w:pPr>
      <w:r>
        <w:rPr>
          <w:rFonts w:hint="default" w:ascii="Times New Roman" w:hAnsi="Times New Roman" w:eastAsia="仿宋" w:cs="Times New Roman"/>
          <w:color w:val="auto"/>
          <w:lang w:val="en-US" w:eastAsia="zh-CN"/>
        </w:rPr>
        <w:t>一、响应人为分公司需提供总公司授权（若分公司无总公司授权则无效响应）</w:t>
      </w:r>
      <w:r>
        <w:rPr>
          <w:rFonts w:hint="default" w:ascii="Times New Roman" w:hAnsi="Times New Roman" w:eastAsia="仿宋" w:cs="Times New Roman"/>
          <w:color w:val="auto"/>
        </w:rPr>
        <w:t>。</w:t>
      </w:r>
    </w:p>
    <w:p w14:paraId="2149180C">
      <w:pPr>
        <w:pStyle w:val="6"/>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二、询价文件要求提供的其他资料。</w:t>
      </w:r>
    </w:p>
    <w:p w14:paraId="0A85DFEC">
      <w:pPr>
        <w:rPr>
          <w:rFonts w:hint="default" w:ascii="Times New Roman" w:hAnsi="Times New Roman" w:cs="Times New Roman"/>
          <w:color w:val="auto"/>
        </w:rPr>
      </w:pPr>
    </w:p>
    <w:p w14:paraId="09322761">
      <w:pPr>
        <w:pStyle w:val="6"/>
        <w:rPr>
          <w:rFonts w:hint="default" w:ascii="Times New Roman" w:hAnsi="Times New Roman" w:eastAsia="仿宋" w:cs="Times New Roman"/>
          <w:color w:val="auto"/>
        </w:rPr>
      </w:pPr>
    </w:p>
    <w:permEnd w:id="19"/>
    <w:p w14:paraId="645FFC9E">
      <w:pPr>
        <w:rPr>
          <w:rFonts w:hint="default" w:ascii="Times New Roman" w:hAnsi="Times New Roman" w:eastAsia="仿宋" w:cs="Times New Roman"/>
          <w:color w:val="auto"/>
        </w:rPr>
      </w:pPr>
    </w:p>
    <w:sectPr>
      <w:footerReference r:id="rId12"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7B9D01-E497-4359-BC8F-55207962D2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534DF70-CD73-42B2-BD7F-0D4F0CAAE849}"/>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embedRegular r:id="rId3" w:fontKey="{157BA0EB-0BF3-4F29-8588-38970F9DA117}"/>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Helvetica Neue">
    <w:altName w:val="Courier New"/>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4" w:fontKey="{BF8CC268-F646-4FEF-9DED-F40ADC0689C9}"/>
  </w:font>
  <w:font w:name="方正小标宋简体">
    <w:panose1 w:val="02010600010101010101"/>
    <w:charset w:val="86"/>
    <w:family w:val="auto"/>
    <w:pitch w:val="default"/>
    <w:sig w:usb0="00000001" w:usb1="080E0000" w:usb2="00000000" w:usb3="00000000" w:csb0="00040000" w:csb1="00000000"/>
    <w:embedRegular r:id="rId5" w:fontKey="{ED96E399-EBBF-471B-996C-E01C95802889}"/>
  </w:font>
  <w:font w:name="方正仿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6" w:fontKey="{A85747CD-D478-4DA6-883A-37275DF8FF92}"/>
  </w:font>
  <w:font w:name="仿宋_GB2312">
    <w:altName w:val="仿宋"/>
    <w:panose1 w:val="00000000000000000000"/>
    <w:charset w:val="86"/>
    <w:family w:val="modern"/>
    <w:pitch w:val="default"/>
    <w:sig w:usb0="00000000" w:usb1="00000000" w:usb2="00000010" w:usb3="00000000" w:csb0="00040000" w:csb1="00000000"/>
    <w:embedRegular r:id="rId7" w:fontKey="{535E65CD-B5A2-4C5F-81AD-C7F42B9C65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F94D8">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139C9">
                          <w:pPr>
                            <w:pStyle w:val="14"/>
                            <w:rPr>
                              <w:rFonts w:hint="eastAsia"/>
                              <w:lang w:val="en-US" w:eastAsia="zh-CN"/>
                            </w:rPr>
                          </w:pPr>
                        </w:p>
                        <w:p w14:paraId="32DC61A8">
                          <w:pPr>
                            <w:pStyle w:val="28"/>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85139C9">
                    <w:pPr>
                      <w:pStyle w:val="14"/>
                      <w:rPr>
                        <w:rFonts w:hint="eastAsia"/>
                        <w:lang w:val="en-US" w:eastAsia="zh-CN"/>
                      </w:rPr>
                    </w:pPr>
                  </w:p>
                  <w:p w14:paraId="32DC61A8">
                    <w:pPr>
                      <w:pStyle w:val="28"/>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7072E">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7C804">
                          <w:pPr>
                            <w:pStyle w:val="1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047C804">
                    <w:pPr>
                      <w:pStyle w:val="14"/>
                    </w:pPr>
                    <w:r>
                      <w:fldChar w:fldCharType="begin"/>
                    </w:r>
                    <w:r>
                      <w:instrText xml:space="preserve"> PAGE  \* MERGEFORMAT </w:instrText>
                    </w:r>
                    <w:r>
                      <w:fldChar w:fldCharType="separate"/>
                    </w:r>
                    <w:r>
                      <w:t>13</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37FC2">
                          <w:pPr>
                            <w:pStyle w:val="14"/>
                            <w:rPr>
                              <w:rFonts w:hint="eastAsia"/>
                              <w:lang w:val="en-US" w:eastAsia="zh-CN"/>
                            </w:rPr>
                          </w:pPr>
                        </w:p>
                        <w:p w14:paraId="678735D2">
                          <w:pPr>
                            <w:pStyle w:val="28"/>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E137FC2">
                    <w:pPr>
                      <w:pStyle w:val="14"/>
                      <w:rPr>
                        <w:rFonts w:hint="eastAsia"/>
                        <w:lang w:val="en-US" w:eastAsia="zh-CN"/>
                      </w:rPr>
                    </w:pPr>
                  </w:p>
                  <w:p w14:paraId="678735D2">
                    <w:pPr>
                      <w:pStyle w:val="28"/>
                      <w:rPr>
                        <w:rFonts w:hint="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7244E">
    <w:pPr>
      <w:pStyle w:val="14"/>
      <w:ind w:firstLine="360"/>
      <w:jc w:val="center"/>
      <w:rPr>
        <w:rFonts w:hint="eastAsia"/>
      </w:rPr>
    </w:pPr>
    <w:r>
      <w:rPr>
        <w:sz w:val="28"/>
        <w:szCs w:val="28"/>
        <w:lang w:val="zh-CN"/>
      </w:rPr>
      <w:fldChar w:fldCharType="begin"/>
    </w:r>
    <w:r>
      <w:rPr>
        <w:sz w:val="28"/>
        <w:szCs w:val="28"/>
        <w:lang w:val="zh-CN"/>
      </w:rPr>
      <w:instrText xml:space="preserve">PAGE   \* MERGEFORMAT</w:instrText>
    </w:r>
    <w:r>
      <w:rPr>
        <w:sz w:val="28"/>
        <w:szCs w:val="28"/>
        <w:lang w:val="zh-CN"/>
      </w:rPr>
      <w:fldChar w:fldCharType="separate"/>
    </w:r>
    <w:r>
      <w:rPr>
        <w:sz w:val="28"/>
        <w:szCs w:val="28"/>
        <w:lang w:val="zh-CN"/>
      </w:rPr>
      <w:t>7</w:t>
    </w:r>
    <w:r>
      <w:rPr>
        <w:sz w:val="28"/>
        <w:szCs w:val="28"/>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F4AE1">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0C739E">
                          <w:pPr>
                            <w:pStyle w:val="1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C0C739E">
                    <w:pPr>
                      <w:pStyle w:val="14"/>
                    </w:pPr>
                    <w:r>
                      <w:fldChar w:fldCharType="begin"/>
                    </w:r>
                    <w:r>
                      <w:instrText xml:space="preserve"> PAGE  \* MERGEFORMAT </w:instrText>
                    </w:r>
                    <w:r>
                      <w:fldChar w:fldCharType="separate"/>
                    </w:r>
                    <w:r>
                      <w:t>16</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BE768">
                          <w:pPr>
                            <w:pStyle w:val="14"/>
                            <w:rPr>
                              <w:rFonts w:hint="eastAsia"/>
                              <w:lang w:val="en-US" w:eastAsia="zh-CN"/>
                            </w:rPr>
                          </w:pPr>
                        </w:p>
                        <w:p w14:paraId="00339021">
                          <w:pPr>
                            <w:pStyle w:val="28"/>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84BE768">
                    <w:pPr>
                      <w:pStyle w:val="14"/>
                      <w:rPr>
                        <w:rFonts w:hint="eastAsia"/>
                        <w:lang w:val="en-US" w:eastAsia="zh-CN"/>
                      </w:rPr>
                    </w:pPr>
                  </w:p>
                  <w:p w14:paraId="00339021">
                    <w:pPr>
                      <w:pStyle w:val="28"/>
                      <w:rPr>
                        <w:rFonts w:hint="eastAsia"/>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BF58F">
    <w:pPr>
      <w:pStyle w:val="14"/>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036A4">
                          <w:pPr>
                            <w:pStyle w:val="1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F3036A4">
                    <w:pPr>
                      <w:pStyle w:val="1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69280">
    <w:pPr>
      <w:pStyle w:val="14"/>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BC8668">
                          <w:pPr>
                            <w:pStyle w:val="1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BC8668">
                    <w:pPr>
                      <w:pStyle w:val="1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D2155">
    <w:pPr>
      <w:pStyle w:val="14"/>
      <w:rPr>
        <w:rFonts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94249">
                          <w:pPr>
                            <w:pStyle w:val="1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A794249">
                    <w:pPr>
                      <w:pStyle w:val="1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EEAE6">
    <w:pPr>
      <w:pStyle w:val="15"/>
      <w:pBdr>
        <w:bottom w:val="none" w:color="auto" w:sz="0" w:space="0"/>
      </w:pBdr>
      <w:jc w:val="right"/>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6FD92">
    <w:pPr>
      <w:ind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DEE16">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abstractNum w:abstractNumId="1">
    <w:nsid w:val="D1EAC3EF"/>
    <w:multiLevelType w:val="singleLevel"/>
    <w:tmpl w:val="D1EAC3EF"/>
    <w:lvl w:ilvl="0" w:tentative="0">
      <w:start w:val="1"/>
      <w:numFmt w:val="decimal"/>
      <w:lvlText w:val="%1."/>
      <w:lvlJc w:val="left"/>
      <w:pPr>
        <w:tabs>
          <w:tab w:val="left" w:pos="312"/>
        </w:tabs>
      </w:pPr>
    </w:lvl>
  </w:abstractNum>
  <w:abstractNum w:abstractNumId="2">
    <w:nsid w:val="DEEDAD46"/>
    <w:multiLevelType w:val="singleLevel"/>
    <w:tmpl w:val="DEEDAD46"/>
    <w:lvl w:ilvl="0" w:tentative="0">
      <w:start w:val="9"/>
      <w:numFmt w:val="decimal"/>
      <w:lvlText w:val="%1."/>
      <w:lvlJc w:val="left"/>
      <w:pPr>
        <w:tabs>
          <w:tab w:val="left" w:pos="312"/>
        </w:tabs>
      </w:pPr>
    </w:lvl>
  </w:abstractNum>
  <w:abstractNum w:abstractNumId="3">
    <w:nsid w:val="4AB2BDB2"/>
    <w:multiLevelType w:val="singleLevel"/>
    <w:tmpl w:val="4AB2BDB2"/>
    <w:lvl w:ilvl="0" w:tentative="0">
      <w:start w:val="1"/>
      <w:numFmt w:val="chineseCounting"/>
      <w:suff w:val="nothing"/>
      <w:lvlText w:val="%1、"/>
      <w:lvlJc w:val="left"/>
      <w:rPr>
        <w:rFonts w:hint="eastAsia"/>
      </w:rPr>
    </w:lvl>
  </w:abstractNum>
  <w:abstractNum w:abstractNumId="4">
    <w:nsid w:val="6EB4130F"/>
    <w:multiLevelType w:val="multilevel"/>
    <w:tmpl w:val="6EB4130F"/>
    <w:lvl w:ilvl="0" w:tentative="0">
      <w:start w:val="1"/>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TrueTypeFonts/>
  <w:saveSubsetFonts/>
  <w:bordersDoNotSurroundHeader w:val="0"/>
  <w:bordersDoNotSurroundFooter w:val="0"/>
  <w:documentProtection w:edit="readOnly" w:enforcement="0"/>
  <w:defaultTabStop w:val="420"/>
  <w:drawingGridHorizontalSpacing w:val="210"/>
  <w:drawingGridVerticalSpacing w:val="159"/>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0M2UwYjQwMjFlYWFjNTExMzA0MWU0ODZjNDE4MTQifQ=="/>
  </w:docVars>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C09CE"/>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B2FBB"/>
    <w:rsid w:val="00A0627A"/>
    <w:rsid w:val="00A67A52"/>
    <w:rsid w:val="00A77402"/>
    <w:rsid w:val="00A822FE"/>
    <w:rsid w:val="00AD558A"/>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A470D"/>
    <w:rsid w:val="00DC37EB"/>
    <w:rsid w:val="00DE0B4E"/>
    <w:rsid w:val="00E8154F"/>
    <w:rsid w:val="00F2228E"/>
    <w:rsid w:val="00F22FE8"/>
    <w:rsid w:val="00F45754"/>
    <w:rsid w:val="00F544C2"/>
    <w:rsid w:val="00F55EAF"/>
    <w:rsid w:val="00F64E7C"/>
    <w:rsid w:val="00F85F8B"/>
    <w:rsid w:val="00FA7D68"/>
    <w:rsid w:val="00FB6769"/>
    <w:rsid w:val="00FB67A5"/>
    <w:rsid w:val="00FE5EFE"/>
    <w:rsid w:val="010A478A"/>
    <w:rsid w:val="017B11E4"/>
    <w:rsid w:val="02544BD0"/>
    <w:rsid w:val="026474F8"/>
    <w:rsid w:val="027125CA"/>
    <w:rsid w:val="02CE108E"/>
    <w:rsid w:val="02E209F4"/>
    <w:rsid w:val="037A0DEA"/>
    <w:rsid w:val="03A409A3"/>
    <w:rsid w:val="03FE50A8"/>
    <w:rsid w:val="043D15BA"/>
    <w:rsid w:val="04A86794"/>
    <w:rsid w:val="04B70A5B"/>
    <w:rsid w:val="04E65B23"/>
    <w:rsid w:val="04FD1ABF"/>
    <w:rsid w:val="054B775A"/>
    <w:rsid w:val="05821698"/>
    <w:rsid w:val="062E0F1B"/>
    <w:rsid w:val="06562220"/>
    <w:rsid w:val="06952959"/>
    <w:rsid w:val="06985201"/>
    <w:rsid w:val="06AD62E4"/>
    <w:rsid w:val="06CE417B"/>
    <w:rsid w:val="06D0465A"/>
    <w:rsid w:val="06D20FB0"/>
    <w:rsid w:val="06D66EBD"/>
    <w:rsid w:val="0781507A"/>
    <w:rsid w:val="079B4333"/>
    <w:rsid w:val="07D4246E"/>
    <w:rsid w:val="07FE5EFA"/>
    <w:rsid w:val="080C64C9"/>
    <w:rsid w:val="085C0DB2"/>
    <w:rsid w:val="09343170"/>
    <w:rsid w:val="093F6E5D"/>
    <w:rsid w:val="094916C9"/>
    <w:rsid w:val="098708AE"/>
    <w:rsid w:val="098A2126"/>
    <w:rsid w:val="09B23C11"/>
    <w:rsid w:val="09D07158"/>
    <w:rsid w:val="09DA5642"/>
    <w:rsid w:val="0A1641A0"/>
    <w:rsid w:val="0A454A85"/>
    <w:rsid w:val="0A4C1970"/>
    <w:rsid w:val="0A895F5A"/>
    <w:rsid w:val="0A8A693C"/>
    <w:rsid w:val="0B0D487A"/>
    <w:rsid w:val="0B1170BE"/>
    <w:rsid w:val="0B1D155E"/>
    <w:rsid w:val="0B907F82"/>
    <w:rsid w:val="0B931457"/>
    <w:rsid w:val="0BD936D7"/>
    <w:rsid w:val="0BF22112"/>
    <w:rsid w:val="0CA57A5D"/>
    <w:rsid w:val="0CC1292A"/>
    <w:rsid w:val="0D876A78"/>
    <w:rsid w:val="0DD2765F"/>
    <w:rsid w:val="0DDA5F42"/>
    <w:rsid w:val="0DF21285"/>
    <w:rsid w:val="0E14409A"/>
    <w:rsid w:val="0E243AED"/>
    <w:rsid w:val="0E9525A3"/>
    <w:rsid w:val="0EA47758"/>
    <w:rsid w:val="0F1304F6"/>
    <w:rsid w:val="0F522424"/>
    <w:rsid w:val="0F852FE9"/>
    <w:rsid w:val="0FA35E5A"/>
    <w:rsid w:val="0FE93165"/>
    <w:rsid w:val="0FF019F1"/>
    <w:rsid w:val="10227809"/>
    <w:rsid w:val="103C2486"/>
    <w:rsid w:val="105E064F"/>
    <w:rsid w:val="1060417E"/>
    <w:rsid w:val="10BC5375"/>
    <w:rsid w:val="10D66437"/>
    <w:rsid w:val="11082369"/>
    <w:rsid w:val="11A93670"/>
    <w:rsid w:val="11E861DD"/>
    <w:rsid w:val="12492C39"/>
    <w:rsid w:val="125E62B3"/>
    <w:rsid w:val="126161D4"/>
    <w:rsid w:val="129E11D6"/>
    <w:rsid w:val="1324792E"/>
    <w:rsid w:val="13367661"/>
    <w:rsid w:val="13CC3B21"/>
    <w:rsid w:val="13F671BD"/>
    <w:rsid w:val="14000A5D"/>
    <w:rsid w:val="140C03C2"/>
    <w:rsid w:val="140F1289"/>
    <w:rsid w:val="143F2C26"/>
    <w:rsid w:val="152613E8"/>
    <w:rsid w:val="153E58EA"/>
    <w:rsid w:val="15CE1DD3"/>
    <w:rsid w:val="15DD3DC4"/>
    <w:rsid w:val="161D1B33"/>
    <w:rsid w:val="161E7AD7"/>
    <w:rsid w:val="165158B3"/>
    <w:rsid w:val="16592F27"/>
    <w:rsid w:val="16842491"/>
    <w:rsid w:val="16C375D6"/>
    <w:rsid w:val="16E66CA8"/>
    <w:rsid w:val="16F615E1"/>
    <w:rsid w:val="176E0DFF"/>
    <w:rsid w:val="17852965"/>
    <w:rsid w:val="17877C80"/>
    <w:rsid w:val="17B5168E"/>
    <w:rsid w:val="17FE6356"/>
    <w:rsid w:val="18511C71"/>
    <w:rsid w:val="186407CC"/>
    <w:rsid w:val="1907628E"/>
    <w:rsid w:val="19393A07"/>
    <w:rsid w:val="193C2B6F"/>
    <w:rsid w:val="19AB2A69"/>
    <w:rsid w:val="1A3B162B"/>
    <w:rsid w:val="1A807102"/>
    <w:rsid w:val="1A91517D"/>
    <w:rsid w:val="1AC758F5"/>
    <w:rsid w:val="1ACD51C4"/>
    <w:rsid w:val="1B437A34"/>
    <w:rsid w:val="1B6A4D9A"/>
    <w:rsid w:val="1B7F2B87"/>
    <w:rsid w:val="1BC11194"/>
    <w:rsid w:val="1C133D9F"/>
    <w:rsid w:val="1C2559A9"/>
    <w:rsid w:val="1C3C4525"/>
    <w:rsid w:val="1C8B13F9"/>
    <w:rsid w:val="1CCD00E6"/>
    <w:rsid w:val="1CD47E00"/>
    <w:rsid w:val="1D473411"/>
    <w:rsid w:val="1DB21FDA"/>
    <w:rsid w:val="1DDE692B"/>
    <w:rsid w:val="1E5B61CE"/>
    <w:rsid w:val="1E7147B5"/>
    <w:rsid w:val="1EB06519"/>
    <w:rsid w:val="1ED05E5F"/>
    <w:rsid w:val="1F0F0980"/>
    <w:rsid w:val="1F21434F"/>
    <w:rsid w:val="1F2B3DF2"/>
    <w:rsid w:val="1FB3664B"/>
    <w:rsid w:val="1FC15854"/>
    <w:rsid w:val="1FFB37C4"/>
    <w:rsid w:val="2031346E"/>
    <w:rsid w:val="20723182"/>
    <w:rsid w:val="20A756FA"/>
    <w:rsid w:val="20B1463B"/>
    <w:rsid w:val="20B86C25"/>
    <w:rsid w:val="20F66FEC"/>
    <w:rsid w:val="214034DA"/>
    <w:rsid w:val="2181344C"/>
    <w:rsid w:val="222D6611"/>
    <w:rsid w:val="222F1A1F"/>
    <w:rsid w:val="229E2B2D"/>
    <w:rsid w:val="22F6796A"/>
    <w:rsid w:val="238D5F63"/>
    <w:rsid w:val="23B5369F"/>
    <w:rsid w:val="23BB3D61"/>
    <w:rsid w:val="23C076C3"/>
    <w:rsid w:val="2421381B"/>
    <w:rsid w:val="2446347C"/>
    <w:rsid w:val="248B4C18"/>
    <w:rsid w:val="24A52D69"/>
    <w:rsid w:val="24F92A2C"/>
    <w:rsid w:val="25180487"/>
    <w:rsid w:val="254A0D4A"/>
    <w:rsid w:val="256F255E"/>
    <w:rsid w:val="26445799"/>
    <w:rsid w:val="266E34AE"/>
    <w:rsid w:val="26C80178"/>
    <w:rsid w:val="272E4D9F"/>
    <w:rsid w:val="275859A0"/>
    <w:rsid w:val="27912C60"/>
    <w:rsid w:val="27CB7955"/>
    <w:rsid w:val="27E334E4"/>
    <w:rsid w:val="280003F5"/>
    <w:rsid w:val="28C17575"/>
    <w:rsid w:val="28D4664A"/>
    <w:rsid w:val="29222E5B"/>
    <w:rsid w:val="29287026"/>
    <w:rsid w:val="29915199"/>
    <w:rsid w:val="29C94933"/>
    <w:rsid w:val="29D532D8"/>
    <w:rsid w:val="2A0D1DA9"/>
    <w:rsid w:val="2A166596"/>
    <w:rsid w:val="2A49687B"/>
    <w:rsid w:val="2A6A6763"/>
    <w:rsid w:val="2A81520E"/>
    <w:rsid w:val="2AC770A0"/>
    <w:rsid w:val="2B1240B8"/>
    <w:rsid w:val="2BAD02D9"/>
    <w:rsid w:val="2BB84C5F"/>
    <w:rsid w:val="2BEE242F"/>
    <w:rsid w:val="2C004054"/>
    <w:rsid w:val="2C666469"/>
    <w:rsid w:val="2CB42F37"/>
    <w:rsid w:val="2CB77362"/>
    <w:rsid w:val="2CB96F67"/>
    <w:rsid w:val="2D0068BE"/>
    <w:rsid w:val="2D391DD0"/>
    <w:rsid w:val="2D436988"/>
    <w:rsid w:val="2D46629B"/>
    <w:rsid w:val="2E2508DD"/>
    <w:rsid w:val="2E9D107F"/>
    <w:rsid w:val="2E9F3FBA"/>
    <w:rsid w:val="2EA21920"/>
    <w:rsid w:val="2EB87D05"/>
    <w:rsid w:val="2F0A3A24"/>
    <w:rsid w:val="2F4128E0"/>
    <w:rsid w:val="2F5E78CC"/>
    <w:rsid w:val="3049057C"/>
    <w:rsid w:val="30DF09C4"/>
    <w:rsid w:val="31307046"/>
    <w:rsid w:val="3131084E"/>
    <w:rsid w:val="315129B8"/>
    <w:rsid w:val="31792031"/>
    <w:rsid w:val="31920B76"/>
    <w:rsid w:val="32081D71"/>
    <w:rsid w:val="326509E2"/>
    <w:rsid w:val="330D43D7"/>
    <w:rsid w:val="33167B29"/>
    <w:rsid w:val="33274478"/>
    <w:rsid w:val="33810EEB"/>
    <w:rsid w:val="33F16F60"/>
    <w:rsid w:val="34500FC8"/>
    <w:rsid w:val="35221A85"/>
    <w:rsid w:val="354632DC"/>
    <w:rsid w:val="357F0A2E"/>
    <w:rsid w:val="359C114E"/>
    <w:rsid w:val="35AD1EB5"/>
    <w:rsid w:val="35F04E8D"/>
    <w:rsid w:val="365A3D55"/>
    <w:rsid w:val="36624145"/>
    <w:rsid w:val="37343CCF"/>
    <w:rsid w:val="37425D25"/>
    <w:rsid w:val="375752FB"/>
    <w:rsid w:val="37653011"/>
    <w:rsid w:val="37950385"/>
    <w:rsid w:val="37AB524F"/>
    <w:rsid w:val="37BF7375"/>
    <w:rsid w:val="38023B57"/>
    <w:rsid w:val="380B34A5"/>
    <w:rsid w:val="385201EA"/>
    <w:rsid w:val="387939C8"/>
    <w:rsid w:val="388C765C"/>
    <w:rsid w:val="38FA2D16"/>
    <w:rsid w:val="392431AB"/>
    <w:rsid w:val="39292CF8"/>
    <w:rsid w:val="39874E3F"/>
    <w:rsid w:val="3A103EB8"/>
    <w:rsid w:val="3A410516"/>
    <w:rsid w:val="3A454E26"/>
    <w:rsid w:val="3A8F1281"/>
    <w:rsid w:val="3B493ADB"/>
    <w:rsid w:val="3B6D3E63"/>
    <w:rsid w:val="3BA33B10"/>
    <w:rsid w:val="3BB053C8"/>
    <w:rsid w:val="3BDA3721"/>
    <w:rsid w:val="3C074E88"/>
    <w:rsid w:val="3C3078C4"/>
    <w:rsid w:val="3C5E75E0"/>
    <w:rsid w:val="3C68506A"/>
    <w:rsid w:val="3C992E92"/>
    <w:rsid w:val="3CAD07EE"/>
    <w:rsid w:val="3CB60D47"/>
    <w:rsid w:val="3CE03B2F"/>
    <w:rsid w:val="3CFE4AEE"/>
    <w:rsid w:val="3D086084"/>
    <w:rsid w:val="3D0870C9"/>
    <w:rsid w:val="3D1244A5"/>
    <w:rsid w:val="3D4B7725"/>
    <w:rsid w:val="3D5E6AEC"/>
    <w:rsid w:val="3D9476EF"/>
    <w:rsid w:val="3DA91236"/>
    <w:rsid w:val="3DAB63D2"/>
    <w:rsid w:val="3DBD6105"/>
    <w:rsid w:val="3E321216"/>
    <w:rsid w:val="3EEA75C0"/>
    <w:rsid w:val="3EFE1532"/>
    <w:rsid w:val="3F1A5751"/>
    <w:rsid w:val="3F4E4D93"/>
    <w:rsid w:val="3F5723AF"/>
    <w:rsid w:val="3F9451CF"/>
    <w:rsid w:val="3FF35E0E"/>
    <w:rsid w:val="40153FD6"/>
    <w:rsid w:val="401C41FC"/>
    <w:rsid w:val="402D2B5B"/>
    <w:rsid w:val="404F2850"/>
    <w:rsid w:val="40642695"/>
    <w:rsid w:val="406D3E12"/>
    <w:rsid w:val="407707ED"/>
    <w:rsid w:val="40831CAD"/>
    <w:rsid w:val="40F4048C"/>
    <w:rsid w:val="41036525"/>
    <w:rsid w:val="41BA5FF9"/>
    <w:rsid w:val="42185F27"/>
    <w:rsid w:val="423F614B"/>
    <w:rsid w:val="42462B6D"/>
    <w:rsid w:val="425E0D36"/>
    <w:rsid w:val="42A73F9F"/>
    <w:rsid w:val="431E13F4"/>
    <w:rsid w:val="435B264F"/>
    <w:rsid w:val="43A22D23"/>
    <w:rsid w:val="43AD11C7"/>
    <w:rsid w:val="44466837"/>
    <w:rsid w:val="444E2AF3"/>
    <w:rsid w:val="44531571"/>
    <w:rsid w:val="44BF2763"/>
    <w:rsid w:val="44D04970"/>
    <w:rsid w:val="45644F82"/>
    <w:rsid w:val="458F65D9"/>
    <w:rsid w:val="45A56FE6"/>
    <w:rsid w:val="460E6BA7"/>
    <w:rsid w:val="4645232A"/>
    <w:rsid w:val="465D115C"/>
    <w:rsid w:val="468B17B6"/>
    <w:rsid w:val="46A16936"/>
    <w:rsid w:val="46B1257F"/>
    <w:rsid w:val="46B5206F"/>
    <w:rsid w:val="47043556"/>
    <w:rsid w:val="471825FE"/>
    <w:rsid w:val="47596E9F"/>
    <w:rsid w:val="476D1826"/>
    <w:rsid w:val="477E4B57"/>
    <w:rsid w:val="483416BA"/>
    <w:rsid w:val="48851E1D"/>
    <w:rsid w:val="48B87BF5"/>
    <w:rsid w:val="48B972F3"/>
    <w:rsid w:val="495E0554"/>
    <w:rsid w:val="496F5FB7"/>
    <w:rsid w:val="49731D6E"/>
    <w:rsid w:val="497E2BEC"/>
    <w:rsid w:val="498126DD"/>
    <w:rsid w:val="4A6A6325"/>
    <w:rsid w:val="4AA03036"/>
    <w:rsid w:val="4AB872AD"/>
    <w:rsid w:val="4AEA6060"/>
    <w:rsid w:val="4AF40C8C"/>
    <w:rsid w:val="4B125CFD"/>
    <w:rsid w:val="4B3C2D5F"/>
    <w:rsid w:val="4B8A1D1C"/>
    <w:rsid w:val="4BA02BF8"/>
    <w:rsid w:val="4BB70638"/>
    <w:rsid w:val="4BD25472"/>
    <w:rsid w:val="4C123AC0"/>
    <w:rsid w:val="4C405D8D"/>
    <w:rsid w:val="4C570EAE"/>
    <w:rsid w:val="4C8D1B15"/>
    <w:rsid w:val="4CBB5F06"/>
    <w:rsid w:val="4CCD7A4E"/>
    <w:rsid w:val="4CF8129A"/>
    <w:rsid w:val="4D737A85"/>
    <w:rsid w:val="4D805E59"/>
    <w:rsid w:val="4DE219FF"/>
    <w:rsid w:val="4E3572A5"/>
    <w:rsid w:val="4E4A4E6B"/>
    <w:rsid w:val="4EA83249"/>
    <w:rsid w:val="4EE953AC"/>
    <w:rsid w:val="4EEE4370"/>
    <w:rsid w:val="4F9E7724"/>
    <w:rsid w:val="4FB63413"/>
    <w:rsid w:val="504532B1"/>
    <w:rsid w:val="50BD4008"/>
    <w:rsid w:val="514364B2"/>
    <w:rsid w:val="519531C9"/>
    <w:rsid w:val="524F3D6B"/>
    <w:rsid w:val="526813EF"/>
    <w:rsid w:val="52967DEE"/>
    <w:rsid w:val="529B69C6"/>
    <w:rsid w:val="52D23FA9"/>
    <w:rsid w:val="52F12681"/>
    <w:rsid w:val="52F83A10"/>
    <w:rsid w:val="5304402B"/>
    <w:rsid w:val="53A70F92"/>
    <w:rsid w:val="53AC0356"/>
    <w:rsid w:val="53BD07B5"/>
    <w:rsid w:val="53D1404E"/>
    <w:rsid w:val="53F15A1E"/>
    <w:rsid w:val="541C75D3"/>
    <w:rsid w:val="54532EC8"/>
    <w:rsid w:val="54625F54"/>
    <w:rsid w:val="548117E3"/>
    <w:rsid w:val="54AF1711"/>
    <w:rsid w:val="550F2287"/>
    <w:rsid w:val="551E5284"/>
    <w:rsid w:val="55230AEC"/>
    <w:rsid w:val="56260894"/>
    <w:rsid w:val="564231F4"/>
    <w:rsid w:val="56821842"/>
    <w:rsid w:val="5699471C"/>
    <w:rsid w:val="56B84B8B"/>
    <w:rsid w:val="571832C4"/>
    <w:rsid w:val="571E2C3C"/>
    <w:rsid w:val="57217F7A"/>
    <w:rsid w:val="57556FB3"/>
    <w:rsid w:val="577D3BBA"/>
    <w:rsid w:val="586A0CB6"/>
    <w:rsid w:val="593746AE"/>
    <w:rsid w:val="593C03CE"/>
    <w:rsid w:val="59451C4B"/>
    <w:rsid w:val="59B63EE1"/>
    <w:rsid w:val="59D6437F"/>
    <w:rsid w:val="59E6511E"/>
    <w:rsid w:val="59FD190B"/>
    <w:rsid w:val="5A160C1F"/>
    <w:rsid w:val="5A44578C"/>
    <w:rsid w:val="5A606D0E"/>
    <w:rsid w:val="5ADC30C6"/>
    <w:rsid w:val="5B3C46B5"/>
    <w:rsid w:val="5B99131B"/>
    <w:rsid w:val="5BE07737"/>
    <w:rsid w:val="5CF525C4"/>
    <w:rsid w:val="5CF74D38"/>
    <w:rsid w:val="5D011713"/>
    <w:rsid w:val="5D3D64C3"/>
    <w:rsid w:val="5D5A52C7"/>
    <w:rsid w:val="5D8F0E15"/>
    <w:rsid w:val="5DC8258D"/>
    <w:rsid w:val="5DF824F6"/>
    <w:rsid w:val="5DF94AE0"/>
    <w:rsid w:val="5E391380"/>
    <w:rsid w:val="5E954A0B"/>
    <w:rsid w:val="5EBB7FE7"/>
    <w:rsid w:val="5F0A1402"/>
    <w:rsid w:val="5F105600"/>
    <w:rsid w:val="5F1D5272"/>
    <w:rsid w:val="5F814D8D"/>
    <w:rsid w:val="60502D88"/>
    <w:rsid w:val="605B6376"/>
    <w:rsid w:val="60BF5B6D"/>
    <w:rsid w:val="61357BDD"/>
    <w:rsid w:val="61532759"/>
    <w:rsid w:val="615F4EB7"/>
    <w:rsid w:val="61826B9A"/>
    <w:rsid w:val="61D13037"/>
    <w:rsid w:val="624D71A8"/>
    <w:rsid w:val="62AA0FF0"/>
    <w:rsid w:val="62AA63A9"/>
    <w:rsid w:val="62D66B54"/>
    <w:rsid w:val="62FB6C04"/>
    <w:rsid w:val="630C7063"/>
    <w:rsid w:val="63107875"/>
    <w:rsid w:val="63223BAF"/>
    <w:rsid w:val="637D3ABD"/>
    <w:rsid w:val="63B82D47"/>
    <w:rsid w:val="64963B81"/>
    <w:rsid w:val="65326415"/>
    <w:rsid w:val="65C47781"/>
    <w:rsid w:val="65C6799D"/>
    <w:rsid w:val="65ED6CD8"/>
    <w:rsid w:val="65F53DDF"/>
    <w:rsid w:val="667967BE"/>
    <w:rsid w:val="66B8782F"/>
    <w:rsid w:val="66E45E09"/>
    <w:rsid w:val="66F83B86"/>
    <w:rsid w:val="66F8430D"/>
    <w:rsid w:val="66FF5357"/>
    <w:rsid w:val="67114C48"/>
    <w:rsid w:val="67FD1E64"/>
    <w:rsid w:val="68272A1B"/>
    <w:rsid w:val="683A01CF"/>
    <w:rsid w:val="68993147"/>
    <w:rsid w:val="69023BD7"/>
    <w:rsid w:val="69090FE4"/>
    <w:rsid w:val="6A7A3F8C"/>
    <w:rsid w:val="6A9F206E"/>
    <w:rsid w:val="6AFC79BD"/>
    <w:rsid w:val="6B141A74"/>
    <w:rsid w:val="6B4F21E3"/>
    <w:rsid w:val="6B9A7939"/>
    <w:rsid w:val="6BFB1A23"/>
    <w:rsid w:val="6C114B33"/>
    <w:rsid w:val="6CA23551"/>
    <w:rsid w:val="6CCA7D73"/>
    <w:rsid w:val="6CD24E7A"/>
    <w:rsid w:val="6CFC3CA5"/>
    <w:rsid w:val="6D08089B"/>
    <w:rsid w:val="6D815849"/>
    <w:rsid w:val="6E1F7C4B"/>
    <w:rsid w:val="6E6239F1"/>
    <w:rsid w:val="6ED44ED9"/>
    <w:rsid w:val="6EE87111"/>
    <w:rsid w:val="6F141779"/>
    <w:rsid w:val="6F5E32A1"/>
    <w:rsid w:val="6F6049BF"/>
    <w:rsid w:val="6F92505D"/>
    <w:rsid w:val="6FBF6F46"/>
    <w:rsid w:val="6FDB2297"/>
    <w:rsid w:val="70293003"/>
    <w:rsid w:val="70294DB1"/>
    <w:rsid w:val="70862D2B"/>
    <w:rsid w:val="709F1517"/>
    <w:rsid w:val="70B25771"/>
    <w:rsid w:val="70F33611"/>
    <w:rsid w:val="70F4419F"/>
    <w:rsid w:val="710E3FA6"/>
    <w:rsid w:val="71157B90"/>
    <w:rsid w:val="71342848"/>
    <w:rsid w:val="71DA5E53"/>
    <w:rsid w:val="71F46C51"/>
    <w:rsid w:val="72E15E16"/>
    <w:rsid w:val="73041B05"/>
    <w:rsid w:val="73493046"/>
    <w:rsid w:val="73730E99"/>
    <w:rsid w:val="73754EE7"/>
    <w:rsid w:val="73B42F47"/>
    <w:rsid w:val="740A335E"/>
    <w:rsid w:val="7417322E"/>
    <w:rsid w:val="741915E0"/>
    <w:rsid w:val="7423420D"/>
    <w:rsid w:val="74426811"/>
    <w:rsid w:val="74792F01"/>
    <w:rsid w:val="74AB5D2B"/>
    <w:rsid w:val="75377F70"/>
    <w:rsid w:val="75713BB9"/>
    <w:rsid w:val="757C1E26"/>
    <w:rsid w:val="75883F4E"/>
    <w:rsid w:val="75F30556"/>
    <w:rsid w:val="76004806"/>
    <w:rsid w:val="7683408C"/>
    <w:rsid w:val="76B626AB"/>
    <w:rsid w:val="77175742"/>
    <w:rsid w:val="772C556A"/>
    <w:rsid w:val="775748F9"/>
    <w:rsid w:val="775F6EEC"/>
    <w:rsid w:val="77782495"/>
    <w:rsid w:val="77BE4B77"/>
    <w:rsid w:val="77D70DE3"/>
    <w:rsid w:val="77F24622"/>
    <w:rsid w:val="77F62714"/>
    <w:rsid w:val="77F64F8C"/>
    <w:rsid w:val="78794AA1"/>
    <w:rsid w:val="78880AE2"/>
    <w:rsid w:val="78B83211"/>
    <w:rsid w:val="78B95140"/>
    <w:rsid w:val="78BB60F7"/>
    <w:rsid w:val="78C37D6C"/>
    <w:rsid w:val="78CA10FB"/>
    <w:rsid w:val="790F7ACD"/>
    <w:rsid w:val="797803E1"/>
    <w:rsid w:val="79993162"/>
    <w:rsid w:val="79B077F8"/>
    <w:rsid w:val="79CF6865"/>
    <w:rsid w:val="79F96437"/>
    <w:rsid w:val="7A721E73"/>
    <w:rsid w:val="7A9D6AC7"/>
    <w:rsid w:val="7AF0128D"/>
    <w:rsid w:val="7B1544B5"/>
    <w:rsid w:val="7B1B6717"/>
    <w:rsid w:val="7B7F61CD"/>
    <w:rsid w:val="7BC97238"/>
    <w:rsid w:val="7C0A575C"/>
    <w:rsid w:val="7C42096C"/>
    <w:rsid w:val="7C55299D"/>
    <w:rsid w:val="7C8076E9"/>
    <w:rsid w:val="7CEE7345"/>
    <w:rsid w:val="7D052701"/>
    <w:rsid w:val="7D4C6582"/>
    <w:rsid w:val="7D562F5D"/>
    <w:rsid w:val="7D621902"/>
    <w:rsid w:val="7D787377"/>
    <w:rsid w:val="7DBF1F3F"/>
    <w:rsid w:val="7DEC7AFF"/>
    <w:rsid w:val="7E3E411D"/>
    <w:rsid w:val="7E6A7143"/>
    <w:rsid w:val="7E7E276B"/>
    <w:rsid w:val="7EB937A4"/>
    <w:rsid w:val="7ED56104"/>
    <w:rsid w:val="7F0215EE"/>
    <w:rsid w:val="7F806779"/>
    <w:rsid w:val="7FA501CC"/>
    <w:rsid w:val="7FB56556"/>
    <w:rsid w:val="7FF213AA"/>
    <w:rsid w:val="7FF41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2"/>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2"/>
    <w:autoRedefine/>
    <w:qFormat/>
    <w:uiPriority w:val="0"/>
    <w:pPr>
      <w:keepNext/>
      <w:keepLines/>
      <w:spacing w:before="260" w:after="260" w:line="416" w:lineRule="auto"/>
      <w:outlineLvl w:val="2"/>
    </w:pPr>
    <w:rPr>
      <w:b/>
      <w:bCs/>
      <w:sz w:val="32"/>
      <w:szCs w:val="32"/>
    </w:rPr>
  </w:style>
  <w:style w:type="paragraph" w:styleId="5">
    <w:name w:val="heading 4"/>
    <w:next w:val="1"/>
    <w:qFormat/>
    <w:uiPriority w:val="0"/>
    <w:pPr>
      <w:keepNext/>
      <w:keepLines/>
      <w:widowControl w:val="0"/>
      <w:spacing w:before="280" w:beforeLines="0" w:after="290" w:afterLines="0" w:line="372" w:lineRule="auto"/>
      <w:jc w:val="both"/>
      <w:outlineLvl w:val="3"/>
    </w:pPr>
    <w:rPr>
      <w:rFonts w:ascii="Cambria" w:hAnsi="Cambria" w:eastAsia="宋体" w:cs="Times New Roman"/>
      <w:b/>
      <w:bCs/>
      <w:kern w:val="2"/>
      <w:sz w:val="28"/>
      <w:szCs w:val="28"/>
      <w:lang w:val="en-US" w:eastAsia="zh-CN" w:bidi="ar-SA"/>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eastAsia="宋体"/>
    </w:rPr>
  </w:style>
  <w:style w:type="paragraph" w:styleId="7">
    <w:name w:val="annotation text"/>
    <w:basedOn w:val="1"/>
    <w:link w:val="33"/>
    <w:autoRedefine/>
    <w:qFormat/>
    <w:uiPriority w:val="0"/>
    <w:pPr>
      <w:jc w:val="left"/>
    </w:pPr>
  </w:style>
  <w:style w:type="paragraph" w:styleId="8">
    <w:name w:val="Body Text"/>
    <w:basedOn w:val="1"/>
    <w:next w:val="1"/>
    <w:link w:val="50"/>
    <w:autoRedefine/>
    <w:qFormat/>
    <w:uiPriority w:val="0"/>
    <w:pPr>
      <w:spacing w:after="120"/>
    </w:pPr>
  </w:style>
  <w:style w:type="paragraph" w:styleId="9">
    <w:name w:val="Body Text Indent"/>
    <w:basedOn w:val="1"/>
    <w:link w:val="57"/>
    <w:autoRedefine/>
    <w:qFormat/>
    <w:uiPriority w:val="0"/>
    <w:pPr>
      <w:ind w:firstLine="630"/>
    </w:pPr>
    <w:rPr>
      <w:sz w:val="32"/>
      <w:szCs w:val="20"/>
    </w:rPr>
  </w:style>
  <w:style w:type="paragraph" w:styleId="10">
    <w:name w:val="Block Text"/>
    <w:next w:val="1"/>
    <w:autoRedefine/>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1">
    <w:name w:val="Plain Text"/>
    <w:basedOn w:val="1"/>
    <w:link w:val="55"/>
    <w:autoRedefine/>
    <w:qFormat/>
    <w:uiPriority w:val="99"/>
    <w:pPr>
      <w:autoSpaceDE w:val="0"/>
      <w:autoSpaceDN w:val="0"/>
      <w:adjustRightInd w:val="0"/>
    </w:pPr>
    <w:rPr>
      <w:rFonts w:ascii="宋体" w:hAnsi="Tms Rmn"/>
      <w:kern w:val="0"/>
      <w:szCs w:val="20"/>
    </w:rPr>
  </w:style>
  <w:style w:type="paragraph" w:styleId="12">
    <w:name w:val="Body Text Indent 2"/>
    <w:basedOn w:val="1"/>
    <w:qFormat/>
    <w:uiPriority w:val="0"/>
    <w:pPr>
      <w:spacing w:line="560" w:lineRule="atLeast"/>
      <w:ind w:firstLine="640" w:firstLineChars="200"/>
    </w:pPr>
    <w:rPr>
      <w:rFonts w:ascii="宋体" w:hAnsi="宋体"/>
      <w:color w:val="FF0000"/>
      <w:sz w:val="32"/>
      <w:szCs w:val="30"/>
    </w:rPr>
  </w:style>
  <w:style w:type="paragraph" w:styleId="13">
    <w:name w:val="Balloon Text"/>
    <w:basedOn w:val="1"/>
    <w:link w:val="32"/>
    <w:autoRedefine/>
    <w:qFormat/>
    <w:uiPriority w:val="0"/>
    <w:rPr>
      <w:sz w:val="18"/>
      <w:szCs w:val="18"/>
    </w:rPr>
  </w:style>
  <w:style w:type="paragraph" w:styleId="14">
    <w:name w:val="footer"/>
    <w:basedOn w:val="1"/>
    <w:link w:val="35"/>
    <w:autoRedefine/>
    <w:qFormat/>
    <w:uiPriority w:val="0"/>
    <w:pPr>
      <w:tabs>
        <w:tab w:val="center" w:pos="4153"/>
        <w:tab w:val="right" w:pos="8306"/>
      </w:tabs>
      <w:snapToGrid w:val="0"/>
      <w:jc w:val="left"/>
    </w:pPr>
    <w:rPr>
      <w:sz w:val="18"/>
      <w:szCs w:val="20"/>
    </w:rPr>
  </w:style>
  <w:style w:type="paragraph" w:styleId="15">
    <w:name w:val="header"/>
    <w:basedOn w:val="1"/>
    <w:link w:val="56"/>
    <w:autoRedefine/>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autoRedefine/>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7">
    <w:name w:val="Normal (Web)"/>
    <w:basedOn w:val="1"/>
    <w:link w:val="66"/>
    <w:autoRedefine/>
    <w:qFormat/>
    <w:uiPriority w:val="0"/>
    <w:pPr>
      <w:spacing w:beforeAutospacing="1" w:afterAutospacing="1"/>
      <w:jc w:val="left"/>
    </w:pPr>
    <w:rPr>
      <w:rFonts w:cs="Times New Roman"/>
      <w:kern w:val="0"/>
      <w:sz w:val="24"/>
    </w:rPr>
  </w:style>
  <w:style w:type="paragraph" w:styleId="18">
    <w:name w:val="Title"/>
    <w:basedOn w:val="1"/>
    <w:next w:val="1"/>
    <w:link w:val="65"/>
    <w:autoRedefine/>
    <w:qFormat/>
    <w:uiPriority w:val="0"/>
    <w:pPr>
      <w:spacing w:before="240" w:after="60"/>
      <w:jc w:val="center"/>
      <w:outlineLvl w:val="0"/>
    </w:pPr>
    <w:rPr>
      <w:rFonts w:ascii="Cambria" w:hAnsi="Cambria" w:cs="Times New Roman"/>
      <w:b/>
      <w:bCs/>
      <w:sz w:val="32"/>
      <w:szCs w:val="32"/>
    </w:rPr>
  </w:style>
  <w:style w:type="paragraph" w:styleId="19">
    <w:name w:val="annotation subject"/>
    <w:basedOn w:val="7"/>
    <w:next w:val="7"/>
    <w:link w:val="34"/>
    <w:autoRedefine/>
    <w:unhideWhenUsed/>
    <w:qFormat/>
    <w:uiPriority w:val="0"/>
    <w:rPr>
      <w:b/>
      <w:bCs/>
    </w:rPr>
  </w:style>
  <w:style w:type="paragraph" w:styleId="20">
    <w:name w:val="Body Text First Indent"/>
    <w:basedOn w:val="8"/>
    <w:next w:val="1"/>
    <w:autoRedefine/>
    <w:unhideWhenUsed/>
    <w:qFormat/>
    <w:uiPriority w:val="99"/>
    <w:pPr>
      <w:ind w:firstLine="420" w:firstLineChars="100"/>
    </w:pPr>
  </w:style>
  <w:style w:type="paragraph" w:styleId="21">
    <w:name w:val="Body Text First Indent 2"/>
    <w:basedOn w:val="9"/>
    <w:link w:val="58"/>
    <w:autoRedefine/>
    <w:unhideWhenUsed/>
    <w:qFormat/>
    <w:uiPriority w:val="99"/>
    <w:pPr>
      <w:ind w:firstLine="420" w:firstLineChars="200"/>
    </w:pPr>
    <w:rPr>
      <w:rFonts w:hint="eastAsia"/>
    </w:rPr>
  </w:style>
  <w:style w:type="table" w:styleId="23">
    <w:name w:val="Table Grid"/>
    <w:basedOn w:val="2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Hyperlink"/>
    <w:basedOn w:val="24"/>
    <w:autoRedefine/>
    <w:qFormat/>
    <w:uiPriority w:val="99"/>
    <w:rPr>
      <w:color w:val="0000FF"/>
      <w:u w:val="single"/>
    </w:rPr>
  </w:style>
  <w:style w:type="character" w:styleId="26">
    <w:name w:val="annotation reference"/>
    <w:basedOn w:val="24"/>
    <w:autoRedefine/>
    <w:qFormat/>
    <w:uiPriority w:val="0"/>
    <w:rPr>
      <w:sz w:val="21"/>
      <w:szCs w:val="21"/>
    </w:rPr>
  </w:style>
  <w:style w:type="paragraph" w:customStyle="1" w:styleId="27">
    <w:name w:val="引用1"/>
    <w:basedOn w:val="1"/>
    <w:next w:val="1"/>
    <w:autoRedefine/>
    <w:qFormat/>
    <w:uiPriority w:val="0"/>
    <w:pPr>
      <w:widowControl/>
      <w:spacing w:after="200" w:line="276" w:lineRule="auto"/>
      <w:jc w:val="left"/>
    </w:pPr>
    <w:rPr>
      <w:i/>
      <w:iCs/>
      <w:color w:val="000000"/>
      <w:kern w:val="0"/>
      <w:sz w:val="20"/>
      <w:szCs w:val="20"/>
    </w:rPr>
  </w:style>
  <w:style w:type="paragraph" w:styleId="28">
    <w:name w:val="Quote"/>
    <w:basedOn w:val="1"/>
    <w:link w:val="53"/>
    <w:autoRedefine/>
    <w:qFormat/>
    <w:uiPriority w:val="99"/>
    <w:rPr>
      <w:rFonts w:ascii="Calibri" w:hAnsi="Calibri" w:cs="Calibri"/>
      <w:i/>
      <w:iCs/>
      <w:color w:val="000000"/>
      <w:sz w:val="22"/>
    </w:rPr>
  </w:style>
  <w:style w:type="paragraph" w:customStyle="1" w:styleId="29">
    <w:name w:val="文章正文样式"/>
    <w:basedOn w:val="1"/>
    <w:autoRedefine/>
    <w:qFormat/>
    <w:uiPriority w:val="0"/>
    <w:pPr>
      <w:spacing w:line="520" w:lineRule="exact"/>
      <w:ind w:firstLine="480" w:firstLineChars="200"/>
      <w:jc w:val="left"/>
    </w:pPr>
    <w:rPr>
      <w:rFonts w:ascii="宋体" w:hAnsi="宋体" w:eastAsia="宋体"/>
      <w:sz w:val="24"/>
    </w:rPr>
  </w:style>
  <w:style w:type="paragraph" w:customStyle="1" w:styleId="30">
    <w:name w:val="正文首行缩进两字符"/>
    <w:basedOn w:val="1"/>
    <w:autoRedefine/>
    <w:qFormat/>
    <w:uiPriority w:val="0"/>
    <w:pPr>
      <w:spacing w:line="360" w:lineRule="auto"/>
      <w:ind w:firstLine="200" w:firstLineChars="200"/>
    </w:pPr>
  </w:style>
  <w:style w:type="paragraph" w:customStyle="1" w:styleId="31">
    <w:name w:val="样式"/>
    <w:autoRedefine/>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32">
    <w:name w:val="批注框文本 Char"/>
    <w:basedOn w:val="24"/>
    <w:link w:val="13"/>
    <w:autoRedefine/>
    <w:qFormat/>
    <w:uiPriority w:val="0"/>
    <w:rPr>
      <w:rFonts w:asciiTheme="minorHAnsi" w:hAnsiTheme="minorHAnsi" w:eastAsiaTheme="minorEastAsia" w:cstheme="minorBidi"/>
      <w:kern w:val="2"/>
      <w:sz w:val="18"/>
      <w:szCs w:val="18"/>
    </w:rPr>
  </w:style>
  <w:style w:type="character" w:customStyle="1" w:styleId="33">
    <w:name w:val="批注文字 Char"/>
    <w:basedOn w:val="24"/>
    <w:link w:val="7"/>
    <w:autoRedefine/>
    <w:qFormat/>
    <w:uiPriority w:val="0"/>
    <w:rPr>
      <w:rFonts w:asciiTheme="minorHAnsi" w:hAnsiTheme="minorHAnsi" w:eastAsiaTheme="minorEastAsia" w:cstheme="minorBidi"/>
      <w:kern w:val="2"/>
      <w:sz w:val="21"/>
      <w:szCs w:val="22"/>
    </w:rPr>
  </w:style>
  <w:style w:type="character" w:customStyle="1" w:styleId="34">
    <w:name w:val="批注主题 Char"/>
    <w:basedOn w:val="33"/>
    <w:link w:val="19"/>
    <w:autoRedefine/>
    <w:qFormat/>
    <w:uiPriority w:val="0"/>
    <w:rPr>
      <w:rFonts w:asciiTheme="minorHAnsi" w:hAnsiTheme="minorHAnsi" w:eastAsiaTheme="minorEastAsia" w:cstheme="minorBidi"/>
      <w:b/>
      <w:bCs/>
      <w:kern w:val="2"/>
      <w:sz w:val="21"/>
      <w:szCs w:val="22"/>
    </w:rPr>
  </w:style>
  <w:style w:type="character" w:customStyle="1" w:styleId="35">
    <w:name w:val="页脚 Char"/>
    <w:basedOn w:val="24"/>
    <w:link w:val="14"/>
    <w:autoRedefine/>
    <w:qFormat/>
    <w:uiPriority w:val="0"/>
    <w:rPr>
      <w:rFonts w:asciiTheme="minorHAnsi" w:hAnsiTheme="minorHAnsi" w:eastAsiaTheme="minorEastAsia" w:cstheme="minorBidi"/>
      <w:kern w:val="2"/>
      <w:sz w:val="18"/>
    </w:rPr>
  </w:style>
  <w:style w:type="paragraph" w:customStyle="1" w:styleId="36">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7">
    <w:name w:val="网格型1"/>
    <w:basedOn w:val="2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8">
    <w:name w:val="List Paragraph"/>
    <w:basedOn w:val="1"/>
    <w:autoRedefine/>
    <w:qFormat/>
    <w:uiPriority w:val="34"/>
    <w:pPr>
      <w:ind w:firstLine="420" w:firstLineChars="200"/>
    </w:pPr>
  </w:style>
  <w:style w:type="paragraph" w:customStyle="1" w:styleId="39">
    <w:name w:val="正文_1"/>
    <w:next w:val="4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正文文本_0"/>
    <w:next w:val="39"/>
    <w:unhideWhenUsed/>
    <w:qFormat/>
    <w:uiPriority w:val="0"/>
    <w:pPr>
      <w:widowControl w:val="0"/>
      <w:adjustRightInd w:val="0"/>
      <w:spacing w:after="60" w:line="360" w:lineRule="atLeast"/>
      <w:ind w:left="72" w:leftChars="30" w:right="30" w:rightChars="30"/>
      <w:jc w:val="center"/>
    </w:pPr>
    <w:rPr>
      <w:rFonts w:ascii="Times New Roman" w:hAnsi="Times New Roman" w:eastAsia="宋体" w:cs="Calibri"/>
      <w:kern w:val="0"/>
      <w:sz w:val="20"/>
      <w:szCs w:val="20"/>
      <w:lang w:val="en-US" w:eastAsia="zh-CN" w:bidi="ar-SA"/>
    </w:rPr>
  </w:style>
  <w:style w:type="paragraph" w:customStyle="1" w:styleId="41">
    <w:name w:val="WPSOffice手动目录 1"/>
    <w:autoRedefine/>
    <w:qFormat/>
    <w:uiPriority w:val="0"/>
    <w:rPr>
      <w:rFonts w:ascii="Times New Roman" w:hAnsi="Times New Roman" w:eastAsia="宋体" w:cs="Times New Roman"/>
      <w:lang w:val="en-US" w:eastAsia="zh-CN" w:bidi="ar-SA"/>
    </w:rPr>
  </w:style>
  <w:style w:type="character" w:customStyle="1" w:styleId="42">
    <w:name w:val="标题 1 Char"/>
    <w:link w:val="2"/>
    <w:autoRedefine/>
    <w:qFormat/>
    <w:uiPriority w:val="0"/>
    <w:rPr>
      <w:b/>
      <w:bCs/>
      <w:kern w:val="44"/>
      <w:sz w:val="44"/>
      <w:szCs w:val="44"/>
    </w:rPr>
  </w:style>
  <w:style w:type="character" w:customStyle="1" w:styleId="43">
    <w:name w:val="font21"/>
    <w:basedOn w:val="24"/>
    <w:autoRedefine/>
    <w:qFormat/>
    <w:uiPriority w:val="0"/>
    <w:rPr>
      <w:rFonts w:hint="eastAsia" w:ascii="微软雅黑" w:hAnsi="微软雅黑" w:eastAsia="微软雅黑" w:cs="微软雅黑"/>
      <w:color w:val="000000"/>
      <w:sz w:val="20"/>
      <w:szCs w:val="20"/>
      <w:u w:val="none"/>
    </w:rPr>
  </w:style>
  <w:style w:type="character" w:customStyle="1" w:styleId="44">
    <w:name w:val="font41"/>
    <w:basedOn w:val="24"/>
    <w:autoRedefine/>
    <w:qFormat/>
    <w:uiPriority w:val="0"/>
    <w:rPr>
      <w:rFonts w:ascii="Tahoma" w:hAnsi="Tahoma" w:eastAsia="Tahoma" w:cs="Tahoma"/>
      <w:color w:val="000000"/>
      <w:sz w:val="20"/>
      <w:szCs w:val="20"/>
      <w:u w:val="none"/>
    </w:rPr>
  </w:style>
  <w:style w:type="character" w:customStyle="1" w:styleId="45">
    <w:name w:val="font31"/>
    <w:basedOn w:val="24"/>
    <w:autoRedefine/>
    <w:qFormat/>
    <w:uiPriority w:val="0"/>
    <w:rPr>
      <w:rFonts w:hint="eastAsia" w:ascii="宋体" w:hAnsi="宋体" w:eastAsia="宋体" w:cs="宋体"/>
      <w:color w:val="000000"/>
      <w:sz w:val="20"/>
      <w:szCs w:val="20"/>
      <w:u w:val="none"/>
    </w:rPr>
  </w:style>
  <w:style w:type="character" w:customStyle="1" w:styleId="46">
    <w:name w:val="font61"/>
    <w:basedOn w:val="24"/>
    <w:autoRedefine/>
    <w:qFormat/>
    <w:uiPriority w:val="0"/>
    <w:rPr>
      <w:rFonts w:hint="default" w:ascii="Times New Roman" w:hAnsi="Times New Roman" w:cs="Times New Roman"/>
      <w:b/>
      <w:color w:val="000000"/>
      <w:sz w:val="21"/>
      <w:szCs w:val="21"/>
      <w:u w:val="none"/>
    </w:rPr>
  </w:style>
  <w:style w:type="paragraph" w:customStyle="1" w:styleId="4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8">
    <w:name w:val="font51"/>
    <w:basedOn w:val="24"/>
    <w:autoRedefine/>
    <w:qFormat/>
    <w:uiPriority w:val="0"/>
    <w:rPr>
      <w:rFonts w:hint="eastAsia" w:ascii="微软雅黑" w:hAnsi="微软雅黑" w:eastAsia="微软雅黑" w:cs="微软雅黑"/>
      <w:color w:val="000000"/>
      <w:sz w:val="22"/>
      <w:szCs w:val="22"/>
      <w:u w:val="none"/>
    </w:rPr>
  </w:style>
  <w:style w:type="character" w:customStyle="1" w:styleId="49">
    <w:name w:val="font11"/>
    <w:basedOn w:val="24"/>
    <w:autoRedefine/>
    <w:qFormat/>
    <w:uiPriority w:val="0"/>
    <w:rPr>
      <w:rFonts w:hint="default" w:ascii="Times New Roman" w:hAnsi="Times New Roman" w:cs="Times New Roman"/>
      <w:color w:val="000000"/>
      <w:sz w:val="22"/>
      <w:szCs w:val="22"/>
      <w:u w:val="none"/>
    </w:rPr>
  </w:style>
  <w:style w:type="character" w:customStyle="1" w:styleId="50">
    <w:name w:val="正文文本 Char"/>
    <w:basedOn w:val="24"/>
    <w:link w:val="8"/>
    <w:autoRedefine/>
    <w:qFormat/>
    <w:uiPriority w:val="0"/>
    <w:rPr>
      <w:rFonts w:asciiTheme="minorHAnsi" w:hAnsiTheme="minorHAnsi" w:eastAsiaTheme="minorEastAsia" w:cstheme="minorBidi"/>
      <w:kern w:val="2"/>
      <w:sz w:val="21"/>
      <w:szCs w:val="22"/>
    </w:rPr>
  </w:style>
  <w:style w:type="character" w:customStyle="1" w:styleId="51">
    <w:name w:val="标题 2 Char"/>
    <w:basedOn w:val="24"/>
    <w:link w:val="3"/>
    <w:autoRedefine/>
    <w:qFormat/>
    <w:uiPriority w:val="0"/>
    <w:rPr>
      <w:rFonts w:ascii="Arial" w:hAnsi="Arial" w:eastAsia="黑体" w:cstheme="minorBidi"/>
      <w:b/>
      <w:bCs/>
      <w:kern w:val="2"/>
      <w:sz w:val="32"/>
      <w:szCs w:val="32"/>
    </w:rPr>
  </w:style>
  <w:style w:type="character" w:customStyle="1" w:styleId="52">
    <w:name w:val="标题 3 Char"/>
    <w:basedOn w:val="24"/>
    <w:link w:val="4"/>
    <w:autoRedefine/>
    <w:qFormat/>
    <w:uiPriority w:val="0"/>
    <w:rPr>
      <w:rFonts w:asciiTheme="minorHAnsi" w:hAnsiTheme="minorHAnsi" w:eastAsiaTheme="minorEastAsia" w:cstheme="minorBidi"/>
      <w:b/>
      <w:bCs/>
      <w:kern w:val="2"/>
      <w:sz w:val="32"/>
      <w:szCs w:val="32"/>
    </w:rPr>
  </w:style>
  <w:style w:type="character" w:customStyle="1" w:styleId="53">
    <w:name w:val="引用 Char"/>
    <w:basedOn w:val="24"/>
    <w:link w:val="28"/>
    <w:autoRedefine/>
    <w:qFormat/>
    <w:uiPriority w:val="99"/>
    <w:rPr>
      <w:rFonts w:ascii="Calibri" w:hAnsi="Calibri" w:cs="Calibri" w:eastAsiaTheme="minorEastAsia"/>
      <w:i/>
      <w:iCs/>
      <w:color w:val="000000"/>
      <w:kern w:val="2"/>
      <w:sz w:val="22"/>
      <w:szCs w:val="22"/>
    </w:rPr>
  </w:style>
  <w:style w:type="character" w:customStyle="1" w:styleId="54">
    <w:name w:val="正文文本缩进 Char"/>
    <w:basedOn w:val="24"/>
    <w:autoRedefine/>
    <w:qFormat/>
    <w:uiPriority w:val="0"/>
    <w:rPr>
      <w:rFonts w:asciiTheme="minorHAnsi" w:hAnsiTheme="minorHAnsi" w:eastAsiaTheme="minorEastAsia" w:cstheme="minorBidi"/>
      <w:kern w:val="2"/>
      <w:sz w:val="32"/>
    </w:rPr>
  </w:style>
  <w:style w:type="character" w:customStyle="1" w:styleId="55">
    <w:name w:val="纯文本 Char"/>
    <w:basedOn w:val="24"/>
    <w:link w:val="11"/>
    <w:autoRedefine/>
    <w:qFormat/>
    <w:uiPriority w:val="99"/>
    <w:rPr>
      <w:rFonts w:ascii="宋体" w:hAnsi="Tms Rmn" w:eastAsiaTheme="minorEastAsia" w:cstheme="minorBidi"/>
      <w:sz w:val="21"/>
    </w:rPr>
  </w:style>
  <w:style w:type="character" w:customStyle="1" w:styleId="56">
    <w:name w:val="页眉 Char"/>
    <w:basedOn w:val="24"/>
    <w:link w:val="15"/>
    <w:autoRedefine/>
    <w:qFormat/>
    <w:uiPriority w:val="0"/>
    <w:rPr>
      <w:rFonts w:asciiTheme="minorHAnsi" w:hAnsiTheme="minorHAnsi" w:eastAsiaTheme="minorEastAsia" w:cstheme="minorBidi"/>
      <w:kern w:val="2"/>
      <w:sz w:val="18"/>
    </w:rPr>
  </w:style>
  <w:style w:type="character" w:customStyle="1" w:styleId="57">
    <w:name w:val="正文文本缩进 Char1"/>
    <w:basedOn w:val="24"/>
    <w:link w:val="9"/>
    <w:autoRedefine/>
    <w:qFormat/>
    <w:uiPriority w:val="0"/>
    <w:rPr>
      <w:rFonts w:asciiTheme="minorHAnsi" w:hAnsiTheme="minorHAnsi" w:eastAsiaTheme="minorEastAsia" w:cstheme="minorBidi"/>
      <w:kern w:val="2"/>
      <w:sz w:val="32"/>
    </w:rPr>
  </w:style>
  <w:style w:type="character" w:customStyle="1" w:styleId="58">
    <w:name w:val="正文首行缩进 2 Char"/>
    <w:basedOn w:val="57"/>
    <w:link w:val="21"/>
    <w:autoRedefine/>
    <w:qFormat/>
    <w:uiPriority w:val="99"/>
    <w:rPr>
      <w:rFonts w:asciiTheme="minorHAnsi" w:hAnsiTheme="minorHAnsi" w:eastAsiaTheme="minorEastAsia" w:cstheme="minorBidi"/>
      <w:kern w:val="2"/>
      <w:sz w:val="32"/>
    </w:rPr>
  </w:style>
  <w:style w:type="paragraph" w:customStyle="1" w:styleId="59">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0">
    <w:name w:val="Body text|1"/>
    <w:basedOn w:val="1"/>
    <w:autoRedefine/>
    <w:qFormat/>
    <w:uiPriority w:val="0"/>
    <w:pPr>
      <w:spacing w:line="360" w:lineRule="auto"/>
      <w:ind w:firstLine="400"/>
    </w:pPr>
    <w:rPr>
      <w:rFonts w:ascii="宋体" w:hAnsi="宋体" w:eastAsia="宋体" w:cs="宋体"/>
      <w:sz w:val="30"/>
      <w:szCs w:val="30"/>
      <w:lang w:val="zh-TW" w:eastAsia="zh-TW" w:bidi="zh-TW"/>
    </w:rPr>
  </w:style>
  <w:style w:type="paragraph" w:customStyle="1" w:styleId="61">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62">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z正文"/>
    <w:basedOn w:val="11"/>
    <w:autoRedefine/>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4">
    <w:name w:val="textcontents"/>
    <w:autoRedefine/>
    <w:qFormat/>
    <w:uiPriority w:val="0"/>
    <w:rPr>
      <w:rFonts w:cs="Times New Roman"/>
    </w:rPr>
  </w:style>
  <w:style w:type="character" w:customStyle="1" w:styleId="65">
    <w:name w:val="标题 Char"/>
    <w:link w:val="18"/>
    <w:autoRedefine/>
    <w:qFormat/>
    <w:uiPriority w:val="0"/>
    <w:rPr>
      <w:rFonts w:ascii="Cambria" w:hAnsi="Cambria" w:cs="Times New Roman"/>
      <w:b/>
      <w:bCs/>
      <w:sz w:val="32"/>
      <w:szCs w:val="32"/>
    </w:rPr>
  </w:style>
  <w:style w:type="character" w:customStyle="1" w:styleId="66">
    <w:name w:val="普通(网站) Char"/>
    <w:link w:val="17"/>
    <w:autoRedefine/>
    <w:qFormat/>
    <w:uiPriority w:val="0"/>
    <w:rPr>
      <w:rFonts w:cs="Times New Roman"/>
      <w:kern w:val="0"/>
      <w:sz w:val="24"/>
    </w:rPr>
  </w:style>
  <w:style w:type="paragraph" w:styleId="67">
    <w:name w:val="No Spacing"/>
    <w:autoRedefine/>
    <w:qFormat/>
    <w:uiPriority w:val="1"/>
    <w:pPr>
      <w:widowControl w:val="0"/>
      <w:jc w:val="both"/>
    </w:pPr>
    <w:rPr>
      <w:rFonts w:ascii="等线" w:hAnsi="等线" w:eastAsia="等线" w:cs="Times New Roman"/>
      <w:kern w:val="2"/>
      <w:sz w:val="21"/>
      <w:szCs w:val="22"/>
      <w:lang w:val="en-US" w:eastAsia="zh-CN" w:bidi="ar-SA"/>
    </w:rPr>
  </w:style>
  <w:style w:type="paragraph" w:customStyle="1" w:styleId="68">
    <w:name w:val="页眉与页脚"/>
    <w:autoRedefine/>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 w:type="paragraph" w:customStyle="1" w:styleId="69">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70">
    <w:name w:val="称呼1"/>
    <w:basedOn w:val="1"/>
    <w:next w:val="1"/>
    <w:qFormat/>
    <w:uiPriority w:val="0"/>
    <w:rPr>
      <w:rFonts w:ascii="宋体" w:hAnsi="宋体" w:cs="黑体"/>
      <w:b/>
      <w:szCs w:val="22"/>
    </w:rPr>
  </w:style>
  <w:style w:type="paragraph" w:customStyle="1" w:styleId="71">
    <w:name w:val="样式13"/>
    <w:basedOn w:val="15"/>
    <w:qFormat/>
    <w:uiPriority w:val="0"/>
    <w:pPr>
      <w:pBdr>
        <w:bottom w:val="none" w:color="auto" w:sz="0" w:space="0"/>
      </w:pBdr>
    </w:pPr>
  </w:style>
  <w:style w:type="character" w:customStyle="1" w:styleId="72">
    <w:name w:val="样式 宋体 小四"/>
    <w:qFormat/>
    <w:uiPriority w:val="0"/>
    <w:rPr>
      <w:sz w:val="24"/>
    </w:rPr>
  </w:style>
  <w:style w:type="paragraph" w:customStyle="1" w:styleId="73">
    <w:name w:val="样式 首行缩进:  2 字符"/>
    <w:basedOn w:val="1"/>
    <w:qFormat/>
    <w:uiPriority w:val="0"/>
    <w:pPr>
      <w:spacing w:line="400" w:lineRule="exact"/>
      <w:ind w:firstLine="200" w:firstLineChars="200"/>
    </w:pPr>
    <w:rPr>
      <w:rFonts w:cs="宋体"/>
      <w:sz w:val="24"/>
    </w:rPr>
  </w:style>
  <w:style w:type="paragraph" w:customStyle="1" w:styleId="74">
    <w:name w:val="标题 3_0"/>
    <w:next w:val="39"/>
    <w:unhideWhenUsed/>
    <w:qFormat/>
    <w:uiPriority w:val="0"/>
    <w:pPr>
      <w:keepNext/>
      <w:keepLines/>
      <w:widowControl w:val="0"/>
      <w:spacing w:before="260" w:after="260" w:line="360" w:lineRule="auto"/>
      <w:jc w:val="both"/>
      <w:outlineLvl w:val="2"/>
    </w:pPr>
    <w:rPr>
      <w:rFonts w:ascii="Calibri" w:hAnsi="Calibri" w:eastAsia="宋体" w:cs="Times New Roman"/>
      <w:b/>
      <w:bCs/>
      <w:kern w:val="2"/>
      <w:sz w:val="21"/>
      <w:szCs w:val="32"/>
      <w:lang w:val="en-US" w:eastAsia="zh-CN" w:bidi="ar-SA"/>
    </w:rPr>
  </w:style>
  <w:style w:type="paragraph" w:customStyle="1" w:styleId="75">
    <w:name w:val="列出段落_0"/>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37</Pages>
  <Words>11378</Words>
  <Characters>12095</Characters>
  <Lines>404</Lines>
  <Paragraphs>114</Paragraphs>
  <TotalTime>8</TotalTime>
  <ScaleCrop>false</ScaleCrop>
  <LinksUpToDate>false</LinksUpToDate>
  <CharactersWithSpaces>14532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李家浩哥哥</cp:lastModifiedBy>
  <cp:lastPrinted>2024-01-04T09:13:00Z</cp:lastPrinted>
  <dcterms:modified xsi:type="dcterms:W3CDTF">2025-04-25T08:01:44Z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DD98C41D758043FA827D7CC0283AD16E_13</vt:lpwstr>
  </property>
  <property fmtid="{D5CDD505-2E9C-101B-9397-08002B2CF9AE}" pid="4" name="KSOTemplateDocerSaveRecord">
    <vt:lpwstr>eyJoZGlkIjoiYmQ0M2JhZDVmMWQ3NTE0ODBmNjY2ZWJkZTk3ZWY4NjAiLCJ1c2VySWQiOiI4OTQ3NTIzMzgifQ==</vt:lpwstr>
  </property>
</Properties>
</file>