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F3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lang w:val="en-US" w:eastAsia="zh-CN"/>
        </w:rPr>
        <w:t>泸州汇鑫环保科技有限公司</w:t>
      </w:r>
    </w:p>
    <w:p w14:paraId="743BE0B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lang w:val="en-US" w:eastAsia="zh-CN"/>
        </w:rPr>
        <w:t>关于污水处理设施在线监测设备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采购表</w:t>
      </w:r>
      <w:bookmarkStart w:id="0" w:name="_GoBack"/>
      <w:bookmarkEnd w:id="0"/>
    </w:p>
    <w:p w14:paraId="598DBC6A">
      <w:pPr>
        <w:pStyle w:val="5"/>
        <w:rPr>
          <w:rFonts w:hint="eastAsia"/>
          <w:lang w:val="en-US" w:eastAsia="zh-CN"/>
        </w:rPr>
      </w:pPr>
    </w:p>
    <w:p w14:paraId="64111F8B">
      <w:pPr>
        <w:spacing w:after="120" w:line="440" w:lineRule="exact"/>
        <w:ind w:firstLine="480" w:firstLineChars="200"/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  <w:t>污水处理设施在线监测设备采购项目共计8台设备，其中4台设备安装至临港街道生活污水处理厂，剩余4台安装在九支镇生活污水处理厂。</w:t>
      </w:r>
    </w:p>
    <w:tbl>
      <w:tblPr>
        <w:tblStyle w:val="10"/>
        <w:tblW w:w="1437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710"/>
        <w:gridCol w:w="525"/>
        <w:gridCol w:w="525"/>
        <w:gridCol w:w="255"/>
        <w:gridCol w:w="45"/>
        <w:gridCol w:w="270"/>
        <w:gridCol w:w="1035"/>
        <w:gridCol w:w="60"/>
        <w:gridCol w:w="6270"/>
        <w:gridCol w:w="705"/>
        <w:gridCol w:w="1455"/>
      </w:tblGrid>
      <w:tr w14:paraId="056D6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19" w:type="dxa"/>
            <w:noWrap/>
            <w:vAlign w:val="center"/>
          </w:tcPr>
          <w:p w14:paraId="2CDB5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设备名称</w:t>
            </w:r>
          </w:p>
        </w:tc>
        <w:tc>
          <w:tcPr>
            <w:tcW w:w="3015" w:type="dxa"/>
            <w:gridSpan w:val="4"/>
            <w:noWrap/>
            <w:vAlign w:val="center"/>
          </w:tcPr>
          <w:p w14:paraId="1392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项目名称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671E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技术参数及要求</w:t>
            </w:r>
          </w:p>
        </w:tc>
        <w:tc>
          <w:tcPr>
            <w:tcW w:w="705" w:type="dxa"/>
            <w:noWrap w:val="0"/>
            <w:vAlign w:val="center"/>
          </w:tcPr>
          <w:p w14:paraId="6ADEE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台数</w:t>
            </w:r>
          </w:p>
        </w:tc>
        <w:tc>
          <w:tcPr>
            <w:tcW w:w="1455" w:type="dxa"/>
            <w:noWrap w:val="0"/>
            <w:vAlign w:val="center"/>
          </w:tcPr>
          <w:p w14:paraId="4D41A3E9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eastAsia="zh-CN"/>
              </w:rPr>
              <w:t>单价（元）</w:t>
            </w:r>
          </w:p>
        </w:tc>
      </w:tr>
      <w:tr w14:paraId="6DC039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restart"/>
            <w:noWrap/>
            <w:vAlign w:val="center"/>
          </w:tcPr>
          <w:p w14:paraId="42B3A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化学需氧量水质在线自动监测仪</w:t>
            </w:r>
          </w:p>
        </w:tc>
        <w:tc>
          <w:tcPr>
            <w:tcW w:w="3015" w:type="dxa"/>
            <w:gridSpan w:val="4"/>
            <w:noWrap/>
            <w:vAlign w:val="center"/>
          </w:tcPr>
          <w:p w14:paraId="25C6A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分析方法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4F6E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重铬酸钾氧化分光光度法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7E530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4670DDE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10299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5082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55FBF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测量范围</w:t>
            </w:r>
          </w:p>
        </w:tc>
        <w:tc>
          <w:tcPr>
            <w:tcW w:w="7680" w:type="dxa"/>
            <w:gridSpan w:val="5"/>
            <w:noWrap w:val="0"/>
            <w:vAlign w:val="top"/>
          </w:tcPr>
          <w:p w14:paraId="76B5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支持(10～1000 )mg/L，根据需要可扩展量程（10～5000）mg/L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78B7F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3A862691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38764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6A82D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7F991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氯离子掩蔽能力</w:t>
            </w:r>
          </w:p>
        </w:tc>
        <w:tc>
          <w:tcPr>
            <w:tcW w:w="7680" w:type="dxa"/>
            <w:gridSpan w:val="5"/>
            <w:noWrap w:val="0"/>
            <w:vAlign w:val="top"/>
          </w:tcPr>
          <w:p w14:paraId="31C07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支持不经稀释直接检测氯离子浓度5000 mg/L以下水样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3B3EC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09639651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78575F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63C0D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restart"/>
            <w:noWrap/>
            <w:vAlign w:val="center"/>
          </w:tcPr>
          <w:p w14:paraId="1025E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示值误差</w:t>
            </w:r>
          </w:p>
        </w:tc>
        <w:tc>
          <w:tcPr>
            <w:tcW w:w="780" w:type="dxa"/>
            <w:gridSpan w:val="2"/>
            <w:noWrap/>
            <w:vAlign w:val="center"/>
          </w:tcPr>
          <w:p w14:paraId="2062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20%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A86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0%之内（提供环境保护部环境监测仪器质量监督检验中心检测报告进行佐证）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2902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A3B3503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30C6C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2388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68177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14:paraId="56D4F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50%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69D66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±0.50%之内（提供环境保护部环境监测仪器质量监督检验中心检测报告进行佐证）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0ED1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71F3C2C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7A710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35AA4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0C259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14:paraId="77BC4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80%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3361D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.0%之内（提供环境保护部环境监测仪器质量监督检验中心检测报告进行佐证）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B44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3ABA453D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4692D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8CC9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6CF2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重复性误差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82DA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3564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7F1CF7B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0580A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67CB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3FE0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定量下限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7A0C7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mg/L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6405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134CC43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62113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7BCC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4FCE4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24h低浓度漂移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B48305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mg/L（提供环境保护部环境监测仪器质量监督检验中心检测报告进行佐证）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DAB892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A0EFBB5">
            <w:pPr>
              <w:pStyle w:val="9"/>
              <w:spacing w:before="0" w:after="0"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E28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4752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5E3DD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24h高浓度漂移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5DB378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348EFB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7F44993">
            <w:pPr>
              <w:pStyle w:val="9"/>
              <w:spacing w:before="0" w:after="0"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5C2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60B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restart"/>
            <w:noWrap/>
            <w:vAlign w:val="center"/>
          </w:tcPr>
          <w:p w14:paraId="14CA6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实际水样比对试验</w:t>
            </w:r>
          </w:p>
        </w:tc>
        <w:tc>
          <w:tcPr>
            <w:tcW w:w="2190" w:type="dxa"/>
            <w:gridSpan w:val="6"/>
            <w:noWrap/>
            <w:vAlign w:val="center"/>
          </w:tcPr>
          <w:p w14:paraId="5312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CODCr＜50 mg/L</w:t>
            </w:r>
          </w:p>
        </w:tc>
        <w:tc>
          <w:tcPr>
            <w:tcW w:w="6270" w:type="dxa"/>
            <w:noWrap w:val="0"/>
            <w:vAlign w:val="center"/>
          </w:tcPr>
          <w:p w14:paraId="6CEC3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g/L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220B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7C6AD4D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5CC31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B349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0118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190" w:type="dxa"/>
            <w:gridSpan w:val="6"/>
            <w:noWrap/>
            <w:vAlign w:val="center"/>
          </w:tcPr>
          <w:p w14:paraId="6CFF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CODCr≥50mg/L</w:t>
            </w:r>
          </w:p>
        </w:tc>
        <w:tc>
          <w:tcPr>
            <w:tcW w:w="6270" w:type="dxa"/>
            <w:noWrap w:val="0"/>
            <w:vAlign w:val="center"/>
          </w:tcPr>
          <w:p w14:paraId="6722E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0%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EE68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2A55AF6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4C241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2E510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625ED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环境温度影响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B22F40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223116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5314A6F">
            <w:pPr>
              <w:pStyle w:val="9"/>
              <w:spacing w:before="0" w:after="0"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E7E3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54B1F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0F7A8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电压影响试验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7F80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CEC8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2B0DC59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20C81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34F52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37D0D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氯离子影响试验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4AE4B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%（提供环境保护部环境监测仪器质量监督检验中心检测报告进行佐证）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E04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9A75A29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7D4CF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5B597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26FBF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最小维护周期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306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&gt;168h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F3AC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364E3079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71747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7D37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5FBC5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具备漏液检测功能、废液和清洗液分离功能（提供计量部门出具的检测报告复印件加盖公章）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7E9A0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317F3F1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37417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CBB6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31C1D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采用三级光电计量、计量抗浊度功能（提供计量部门出具的检测报告复印件加盖公章）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657A5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40E7EE85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5734D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83B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55527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产品具备安全门，支持开门检测、做样时安全门自动锁止（提供计量部门出具的检测报告复印件加盖公章）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4D79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4EA74879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091AE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A85236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6EBAC63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设备具备压力监测、试剂余量监控及报警功能（提供计量部门出具的检测报告复印件加盖公章）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B3E154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12D8B609">
            <w:pPr>
              <w:pStyle w:val="9"/>
              <w:spacing w:before="0" w:after="0"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3513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9" w:type="dxa"/>
            <w:vMerge w:val="restart"/>
            <w:noWrap/>
            <w:vAlign w:val="center"/>
          </w:tcPr>
          <w:p w14:paraId="63D8E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49FD3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2DFB6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32AE1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3200E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3E6EE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lang w:bidi="ar"/>
              </w:rPr>
            </w:pPr>
            <w:r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  <w:t>氨氮水质在线自动分析仪</w:t>
            </w:r>
          </w:p>
        </w:tc>
        <w:tc>
          <w:tcPr>
            <w:tcW w:w="3015" w:type="dxa"/>
            <w:gridSpan w:val="4"/>
            <w:noWrap/>
            <w:vAlign w:val="center"/>
          </w:tcPr>
          <w:p w14:paraId="6CA69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分析方法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6D3E8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水杨酸分光光度法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51904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2台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4EFB131">
            <w:pPr>
              <w:adjustRightInd/>
              <w:jc w:val="center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335F8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5136E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418B9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测量范围</w:t>
            </w:r>
          </w:p>
        </w:tc>
        <w:tc>
          <w:tcPr>
            <w:tcW w:w="7680" w:type="dxa"/>
            <w:gridSpan w:val="5"/>
            <w:noWrap w:val="0"/>
            <w:vAlign w:val="top"/>
          </w:tcPr>
          <w:p w14:paraId="7CDFF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0</w:t>
            </w:r>
            <w:r>
              <w:rPr>
                <w:rFonts w:hint="eastAsia"/>
                <w:color w:val="000000"/>
                <w:lang w:bidi="ar"/>
              </w:rPr>
              <w:t>～</w:t>
            </w:r>
            <w:r>
              <w:rPr>
                <w:color w:val="000000"/>
                <w:lang w:bidi="ar"/>
              </w:rPr>
              <w:t>300.0mg/L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5F83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1193B313">
            <w:pPr>
              <w:adjustRightInd/>
              <w:jc w:val="left"/>
              <w:textAlignment w:val="auto"/>
              <w:rPr>
                <w:color w:val="000000"/>
                <w:lang w:bidi="ar"/>
              </w:rPr>
            </w:pPr>
          </w:p>
        </w:tc>
      </w:tr>
      <w:tr w14:paraId="4775F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BA1F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restart"/>
            <w:noWrap/>
            <w:vAlign w:val="center"/>
          </w:tcPr>
          <w:p w14:paraId="793C5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示值误差</w:t>
            </w:r>
          </w:p>
        </w:tc>
        <w:tc>
          <w:tcPr>
            <w:tcW w:w="780" w:type="dxa"/>
            <w:gridSpan w:val="2"/>
            <w:noWrap/>
            <w:vAlign w:val="center"/>
          </w:tcPr>
          <w:p w14:paraId="62477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20%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7FDE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1.50%</w:t>
            </w:r>
            <w:r>
              <w:rPr>
                <w:rFonts w:hint="eastAsia"/>
                <w:color w:val="000000"/>
                <w:lang w:bidi="ar"/>
              </w:rPr>
              <w:t>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3A4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957F93B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179CB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A4F8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01F17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14:paraId="409F9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50%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5995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</w:t>
            </w:r>
            <w:r>
              <w:rPr>
                <w:color w:val="000000"/>
                <w:lang w:bidi="ar"/>
              </w:rPr>
              <w:t>0%</w:t>
            </w:r>
            <w:r>
              <w:rPr>
                <w:rFonts w:hint="eastAsia"/>
                <w:color w:val="000000"/>
                <w:lang w:bidi="ar"/>
              </w:rPr>
              <w:t>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680F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5ECD59B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7F9EE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1968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7119F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14:paraId="215B1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80%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36AE3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</w:t>
            </w:r>
            <w:r>
              <w:rPr>
                <w:color w:val="000000"/>
                <w:lang w:bidi="ar"/>
              </w:rPr>
              <w:t>0%</w:t>
            </w:r>
            <w:r>
              <w:rPr>
                <w:rFonts w:hint="eastAsia"/>
                <w:color w:val="000000"/>
                <w:lang w:bidi="ar"/>
              </w:rPr>
              <w:t>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4D24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04005F0D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9E94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ECE0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3F05B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重复性误差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794EE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≤</w:t>
            </w:r>
            <w:r>
              <w:rPr>
                <w:rFonts w:hint="eastAsia"/>
                <w:color w:val="000000"/>
                <w:lang w:val="en-US" w:eastAsia="zh-CN" w:bidi="ar"/>
              </w:rPr>
              <w:t>2.0</w:t>
            </w:r>
            <w:r>
              <w:rPr>
                <w:rFonts w:hint="eastAsia"/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ED2E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1200083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0123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44E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00310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定量下限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626E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≤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15</w:t>
            </w:r>
            <w:r>
              <w:rPr>
                <w:color w:val="000000"/>
                <w:lang w:bidi="ar"/>
              </w:rPr>
              <w:t>mg/L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E3F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CBEDC2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02916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77CFC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698C4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24h低浓度漂移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520D6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≤</w:t>
            </w:r>
            <w:r>
              <w:rPr>
                <w:color w:val="000000"/>
                <w:lang w:bidi="ar"/>
              </w:rPr>
              <w:t>0.005</w:t>
            </w:r>
            <w:r>
              <w:rPr>
                <w:rFonts w:hint="eastAsia"/>
                <w:color w:val="000000"/>
                <w:lang w:bidi="ar"/>
              </w:rPr>
              <w:t>mg/L（提供环境保护部环境监测仪器质量监督检验中心检测报告进行佐证）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A597BE5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C70FF68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3018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961F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1E96C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24h高浓度漂移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FCD424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≤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0.50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69571A2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ADFD7F9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/>
                <w:color w:val="000000"/>
                <w:lang w:bidi="ar"/>
              </w:rPr>
            </w:pPr>
          </w:p>
        </w:tc>
      </w:tr>
      <w:tr w14:paraId="291C7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F3A6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restart"/>
            <w:noWrap/>
            <w:vAlign w:val="center"/>
          </w:tcPr>
          <w:p w14:paraId="69F89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实际水样比对试验</w:t>
            </w:r>
          </w:p>
        </w:tc>
        <w:tc>
          <w:tcPr>
            <w:tcW w:w="2130" w:type="dxa"/>
            <w:gridSpan w:val="5"/>
            <w:noWrap/>
            <w:vAlign w:val="center"/>
          </w:tcPr>
          <w:p w14:paraId="5228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氨氮＜</w:t>
            </w:r>
            <w:r>
              <w:rPr>
                <w:color w:val="000000"/>
                <w:lang w:bidi="ar"/>
              </w:rPr>
              <w:t>2.00 mg/L</w:t>
            </w:r>
          </w:p>
        </w:tc>
        <w:tc>
          <w:tcPr>
            <w:tcW w:w="6330" w:type="dxa"/>
            <w:gridSpan w:val="2"/>
            <w:noWrap w:val="0"/>
            <w:vAlign w:val="center"/>
          </w:tcPr>
          <w:p w14:paraId="077D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2</w:t>
            </w:r>
            <w:r>
              <w:rPr>
                <w:color w:val="000000"/>
                <w:lang w:bidi="ar"/>
              </w:rPr>
              <w:t>mg/L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2FC4EBAA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3D30F8C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lang w:bidi="ar"/>
              </w:rPr>
            </w:pPr>
          </w:p>
        </w:tc>
      </w:tr>
      <w:tr w14:paraId="04495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BD2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15CA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130" w:type="dxa"/>
            <w:gridSpan w:val="5"/>
            <w:noWrap/>
            <w:vAlign w:val="center"/>
          </w:tcPr>
          <w:p w14:paraId="286EF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氨氮</w:t>
            </w:r>
            <w:r>
              <w:rPr>
                <w:color w:val="000000"/>
                <w:lang w:bidi="ar"/>
              </w:rPr>
              <w:t>≥2.00 mg/L</w:t>
            </w:r>
          </w:p>
        </w:tc>
        <w:tc>
          <w:tcPr>
            <w:tcW w:w="6330" w:type="dxa"/>
            <w:gridSpan w:val="2"/>
            <w:noWrap w:val="0"/>
            <w:vAlign w:val="center"/>
          </w:tcPr>
          <w:p w14:paraId="50BEC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10.0</w:t>
            </w:r>
            <w:r>
              <w:rPr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8AF902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2B1A20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08E72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1A94B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58488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环境温度影响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97F472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 w:bidi="ar"/>
              </w:rPr>
              <w:t>5.0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EB94614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B5E32DA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/>
                <w:color w:val="000000"/>
                <w:lang w:bidi="ar"/>
              </w:rPr>
            </w:pPr>
          </w:p>
        </w:tc>
      </w:tr>
      <w:tr w14:paraId="35E73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01D6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63C8D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电压影响试验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5DD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3.0</w:t>
            </w:r>
            <w:r>
              <w:rPr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10149E40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E98A40D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5764D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0665E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3AA6C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P</w:t>
            </w:r>
            <w:r>
              <w:rPr>
                <w:color w:val="000000"/>
                <w:lang w:bidi="ar"/>
              </w:rPr>
              <w:t>H影响试验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651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2.0</w:t>
            </w:r>
            <w:r>
              <w:rPr>
                <w:rFonts w:hint="eastAsia"/>
                <w:color w:val="000000"/>
                <w:lang w:bidi="ar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EE7A796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869FDCB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45A63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0311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6FDCE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具备漏液检测功能、废液和清洗液分离功能（提供计量部门出具的检测报告复印件加盖公章）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3C8552EA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08C4458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C0E4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10EB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5FFBC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采用三级光电计量、计量抗浊度功能（提供计量部门出具的检测报告复印件加盖公章）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0756FAA8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411A0F0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02972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BAE5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0B0E5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产品具备试剂冷藏功能（提供计量部门出具的检测报告复印件加盖公章）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63162153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152E6F55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04C19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CD7A7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13C9DC7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设备具备试剂余量监控及报警功能（提供计量部门出具的检测报告复印件加盖公章）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0725AAD2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5B44C45D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110B4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19" w:type="dxa"/>
            <w:vMerge w:val="restart"/>
            <w:noWrap/>
            <w:vAlign w:val="center"/>
          </w:tcPr>
          <w:p w14:paraId="5C9AA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总磷水质在线自动监测仪</w:t>
            </w:r>
          </w:p>
        </w:tc>
        <w:tc>
          <w:tcPr>
            <w:tcW w:w="1710" w:type="dxa"/>
            <w:noWrap/>
            <w:vAlign w:val="center"/>
          </w:tcPr>
          <w:p w14:paraId="704F2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分析方法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4CE5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过硫酸钾氧化</w:t>
            </w:r>
            <w:r>
              <w:rPr>
                <w:color w:val="000000"/>
                <w:lang w:bidi="ar"/>
              </w:rPr>
              <w:t>-</w:t>
            </w:r>
            <w:r>
              <w:rPr>
                <w:rFonts w:hint="eastAsia"/>
                <w:color w:val="000000"/>
                <w:lang w:bidi="ar"/>
              </w:rPr>
              <w:t>钼酸铵分光光度法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7AEAA7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2台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398F97B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2E1B9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76D8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top"/>
          </w:tcPr>
          <w:p w14:paraId="715A9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测量范围</w:t>
            </w:r>
          </w:p>
        </w:tc>
        <w:tc>
          <w:tcPr>
            <w:tcW w:w="8985" w:type="dxa"/>
            <w:gridSpan w:val="8"/>
            <w:noWrap w:val="0"/>
            <w:vAlign w:val="top"/>
          </w:tcPr>
          <w:p w14:paraId="0E43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0</w:t>
            </w:r>
            <w:r>
              <w:rPr>
                <w:rFonts w:hint="eastAsia"/>
                <w:color w:val="000000"/>
                <w:lang w:bidi="ar"/>
              </w:rPr>
              <w:t>～</w:t>
            </w:r>
            <w:r>
              <w:rPr>
                <w:color w:val="000000"/>
                <w:lang w:bidi="ar"/>
              </w:rPr>
              <w:t>50.0mg/L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2DC0AFDE">
            <w:pPr>
              <w:widowControl/>
              <w:adjustRightInd/>
              <w:spacing w:line="240" w:lineRule="auto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07461F74">
            <w:pPr>
              <w:widowControl/>
              <w:adjustRightInd/>
              <w:spacing w:line="240" w:lineRule="auto"/>
              <w:textAlignment w:val="auto"/>
              <w:rPr>
                <w:color w:val="000000"/>
                <w:lang w:bidi="ar"/>
              </w:rPr>
            </w:pPr>
          </w:p>
        </w:tc>
      </w:tr>
      <w:tr w14:paraId="4BF68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CD6D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center"/>
          </w:tcPr>
          <w:p w14:paraId="0B7B9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重复性误差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321D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1.0</w:t>
            </w:r>
            <w:r>
              <w:rPr>
                <w:rFonts w:hint="eastAsia"/>
                <w:color w:val="000000"/>
                <w:lang w:bidi="ar"/>
              </w:rPr>
              <w:t xml:space="preserve"> %（提供环境保护部环境监测仪器质量监督检验中心检测报告进行佐证）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88FE8A5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D4A7007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0A97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CAFF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center"/>
          </w:tcPr>
          <w:p w14:paraId="0DA9B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零点漂移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0B390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23A3A59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CABED1D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91C1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A48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center"/>
          </w:tcPr>
          <w:p w14:paraId="6D9D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量程漂移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09BB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05F8BE7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E6EDDC6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F204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7C1C3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center"/>
          </w:tcPr>
          <w:p w14:paraId="23C7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直线性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72DA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6799B46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741CDD2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859A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599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 w14:paraId="7125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平均故障间隔（MTBF）</w:t>
            </w:r>
          </w:p>
        </w:tc>
        <w:tc>
          <w:tcPr>
            <w:tcW w:w="7935" w:type="dxa"/>
            <w:gridSpan w:val="6"/>
            <w:noWrap w:val="0"/>
            <w:vAlign w:val="center"/>
          </w:tcPr>
          <w:p w14:paraId="0832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  <w:r>
              <w:rPr>
                <w:color w:val="000000"/>
                <w:lang w:bidi="ar"/>
              </w:rPr>
              <w:t>440</w:t>
            </w:r>
            <w:r>
              <w:rPr>
                <w:rFonts w:hint="eastAsia"/>
                <w:color w:val="000000"/>
                <w:lang w:bidi="ar"/>
              </w:rPr>
              <w:t>h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F41D6B4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B4AC41D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4950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BE2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330" w:type="dxa"/>
            <w:gridSpan w:val="6"/>
            <w:noWrap/>
            <w:vAlign w:val="center"/>
          </w:tcPr>
          <w:p w14:paraId="4DC0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电压稳定性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22DE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21022CA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EDD6456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0FAC9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5B466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330" w:type="dxa"/>
            <w:gridSpan w:val="6"/>
            <w:noWrap/>
            <w:vAlign w:val="center"/>
          </w:tcPr>
          <w:p w14:paraId="43DF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绝缘抗阻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4D1BBC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5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M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Ω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以上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E42006C">
            <w:pPr>
              <w:pStyle w:val="9"/>
              <w:widowControl/>
              <w:spacing w:before="0" w:after="0" w:line="240" w:lineRule="auto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7A78DB7">
            <w:pPr>
              <w:pStyle w:val="9"/>
              <w:widowControl/>
              <w:spacing w:before="0" w:after="0" w:line="240" w:lineRule="auto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</w:tr>
      <w:tr w14:paraId="3593D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723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3330" w:type="dxa"/>
            <w:gridSpan w:val="6"/>
            <w:noWrap/>
            <w:vAlign w:val="center"/>
          </w:tcPr>
          <w:p w14:paraId="17A8B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实际水样比对试验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0ED7F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10%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628E4B8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ABBF825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372B4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1F931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6F996C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具备漏液检测功能、废液和清洗液分离功能（提供计量部门出具的检测报告复印件加盖公章）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31C5458D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50FC6D3B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0C8ED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5A5E6E8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672EC3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采用三级光电计量、计量抗浊度功能（提供计量部门出具的检测报告复印件加盖公章）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8B4DFBB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C850F00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254EB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6F771DC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4E3143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产品具备安全门，支持开门检测、做样时安全门自动锁止（提供计量部门出具的检测报告复印件加盖公章）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36891FA6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32B32BCC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392E4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8669F3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5EB600D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设备具备压力监测、试剂余量监控及报警功能（提供计量部门出具的检测报告复印件加盖公章）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677519D8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0BFB5F15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02AB4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19" w:type="dxa"/>
            <w:vMerge w:val="restart"/>
            <w:noWrap/>
            <w:vAlign w:val="center"/>
          </w:tcPr>
          <w:p w14:paraId="67DC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color w:val="000000"/>
                <w:lang w:eastAsia="zh-CN" w:bidi="ar"/>
              </w:rPr>
            </w:pPr>
            <w:r>
              <w:rPr>
                <w:rFonts w:hint="eastAsia"/>
                <w:color w:val="000000"/>
                <w:lang w:eastAsia="zh-CN" w:bidi="ar"/>
              </w:rPr>
              <w:t>总氮水质在线自动监测仪</w:t>
            </w:r>
          </w:p>
        </w:tc>
        <w:tc>
          <w:tcPr>
            <w:tcW w:w="3060" w:type="dxa"/>
            <w:gridSpan w:val="5"/>
            <w:noWrap/>
            <w:vAlign w:val="center"/>
          </w:tcPr>
          <w:p w14:paraId="20BE6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分析方法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39FA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碱性过硫酸钾氧化紫外分光光度法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25E025E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2台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520AE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786CD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317A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top"/>
          </w:tcPr>
          <w:p w14:paraId="6E856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测量范围</w:t>
            </w:r>
          </w:p>
        </w:tc>
        <w:tc>
          <w:tcPr>
            <w:tcW w:w="7635" w:type="dxa"/>
            <w:gridSpan w:val="4"/>
            <w:noWrap w:val="0"/>
            <w:vAlign w:val="top"/>
          </w:tcPr>
          <w:p w14:paraId="4659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0</w:t>
            </w:r>
            <w:r>
              <w:rPr>
                <w:rFonts w:hint="eastAsia"/>
                <w:color w:val="000000"/>
                <w:lang w:bidi="ar"/>
              </w:rPr>
              <w:t>～</w:t>
            </w:r>
            <w:r>
              <w:rPr>
                <w:rFonts w:hint="eastAsia"/>
                <w:color w:val="000000"/>
                <w:lang w:val="en-US" w:eastAsia="zh-CN" w:bidi="ar"/>
              </w:rPr>
              <w:t>2</w:t>
            </w:r>
            <w:r>
              <w:rPr>
                <w:color w:val="000000"/>
                <w:lang w:bidi="ar"/>
              </w:rPr>
              <w:t>00mg/L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6AFE1CBB">
            <w:pPr>
              <w:widowControl/>
              <w:adjustRightInd/>
              <w:spacing w:line="240" w:lineRule="auto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59DA07CE">
            <w:pPr>
              <w:widowControl/>
              <w:adjustRightInd/>
              <w:spacing w:line="240" w:lineRule="auto"/>
              <w:textAlignment w:val="auto"/>
              <w:rPr>
                <w:color w:val="000000"/>
                <w:lang w:bidi="ar"/>
              </w:rPr>
            </w:pPr>
          </w:p>
        </w:tc>
      </w:tr>
      <w:tr w14:paraId="134997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D91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tcBorders>
              <w:bottom w:val="single" w:color="auto" w:sz="6" w:space="0"/>
            </w:tcBorders>
            <w:noWrap/>
            <w:vAlign w:val="center"/>
          </w:tcPr>
          <w:p w14:paraId="1A6DB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重复性误差</w:t>
            </w:r>
          </w:p>
        </w:tc>
        <w:tc>
          <w:tcPr>
            <w:tcW w:w="7635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 w14:paraId="4AFF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1.0</w:t>
            </w:r>
            <w:r>
              <w:rPr>
                <w:rFonts w:hint="eastAsia"/>
                <w:color w:val="000000"/>
                <w:lang w:bidi="ar"/>
              </w:rPr>
              <w:t>%（提供环境保护部环境监测仪器质量监督检验中心检测报告进行佐证）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383EFBC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355DEB9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9C62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6C71C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791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零点漂移</w:t>
            </w:r>
          </w:p>
        </w:tc>
        <w:tc>
          <w:tcPr>
            <w:tcW w:w="76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DAE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EBF280E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FE4E128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6FF6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355E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75A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量程漂移</w:t>
            </w:r>
          </w:p>
        </w:tc>
        <w:tc>
          <w:tcPr>
            <w:tcW w:w="898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1BBE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2BE03CBC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0BFE37EE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10A80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59FFE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tcBorders>
              <w:top w:val="single" w:color="auto" w:sz="6" w:space="0"/>
            </w:tcBorders>
            <w:noWrap/>
            <w:vAlign w:val="center"/>
          </w:tcPr>
          <w:p w14:paraId="24842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直线性</w:t>
            </w:r>
          </w:p>
        </w:tc>
        <w:tc>
          <w:tcPr>
            <w:tcW w:w="8985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0882A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1.0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91A4F8C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6FF9F77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509D6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E717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center"/>
          </w:tcPr>
          <w:p w14:paraId="0CEEE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平均故障间隔（MTBF）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6F45E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≥1440h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57FC73A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35F06360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19871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B2A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center"/>
          </w:tcPr>
          <w:p w14:paraId="5C81D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电压稳定性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5B81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5.0</w:t>
            </w:r>
            <w:r>
              <w:rPr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2BDA9FF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55FABA4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576E6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51F4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center"/>
          </w:tcPr>
          <w:p w14:paraId="28F7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绝缘抗阻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1FB659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5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M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Ω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以上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1F831DE">
            <w:pPr>
              <w:pStyle w:val="9"/>
              <w:widowControl/>
              <w:spacing w:before="0" w:after="0" w:line="240" w:lineRule="auto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B0506EC">
            <w:pPr>
              <w:pStyle w:val="9"/>
              <w:widowControl/>
              <w:spacing w:before="0" w:after="0" w:line="240" w:lineRule="auto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</w:tr>
      <w:tr w14:paraId="3538C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397E8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center"/>
          </w:tcPr>
          <w:p w14:paraId="72454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实际水样比对试验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306A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10%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ED14029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05185033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3007D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5E54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4739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具备漏液检测功能、废液和清洗液分离功能（提供计量部门出具的检测报告复印件加盖公章）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3741B684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613C738B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B54B8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089E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21ACC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采用三级光电计量、计量抗浊度功能（提供计量部门出具的检测报告复印件加盖公章）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013650AC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4079FA56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7F86C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B47A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156AF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产品具备安全门，支持开门检测、做样时安全门自动锁止（提供计量部门出具的检测报告复印件加盖公章）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0B99221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33F03C58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A937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3DD24A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077B28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设备具备压力监测、试剂余量监控及报警功能（提供计量部门出具的检测报告复印件加盖公章）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26CC6F4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D98C0F9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</w:tr>
      <w:tr w14:paraId="6BFD0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214" w:type="dxa"/>
            <w:gridSpan w:val="10"/>
            <w:noWrap/>
            <w:vAlign w:val="center"/>
          </w:tcPr>
          <w:p w14:paraId="21630D73">
            <w:pPr>
              <w:pStyle w:val="9"/>
              <w:keepNext w:val="0"/>
              <w:keepLines w:val="0"/>
              <w:pageBreakBefore w:val="0"/>
              <w:tabs>
                <w:tab w:val="left" w:pos="5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 w:eastAsiaTheme="minorEastAsia"/>
                <w:color w:val="000000"/>
                <w:kern w:val="0"/>
                <w:szCs w:val="22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-CN" w:bidi="ar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-CN" w:bidi="ar"/>
              </w:rPr>
              <w:t>共计（元）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2555A079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</w:tr>
    </w:tbl>
    <w:p w14:paraId="4D6A88BC">
      <w:pPr>
        <w:widowControl/>
        <w:spacing w:line="360" w:lineRule="auto"/>
        <w:jc w:val="both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</w:t>
      </w:r>
    </w:p>
    <w:p w14:paraId="47954BE8">
      <w:pPr>
        <w:widowControl/>
        <w:spacing w:line="360" w:lineRule="auto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  </w:t>
      </w:r>
      <w:r>
        <w:rPr>
          <w:rFonts w:hint="eastAsia"/>
          <w:szCs w:val="21"/>
          <w:lang w:val="en-US" w:eastAsia="zh-CN"/>
        </w:rPr>
        <w:t>供货</w:t>
      </w:r>
      <w:r>
        <w:rPr>
          <w:rFonts w:hint="eastAsia"/>
          <w:szCs w:val="21"/>
        </w:rPr>
        <w:t xml:space="preserve">单位名称： (盖章) </w:t>
      </w:r>
    </w:p>
    <w:p w14:paraId="75F172B3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</w:t>
      </w:r>
      <w:r>
        <w:rPr>
          <w:rFonts w:hint="eastAsia"/>
          <w:szCs w:val="21"/>
        </w:rPr>
        <w:t xml:space="preserve">法定代表人或委托代理人： (签字) </w:t>
      </w:r>
    </w:p>
    <w:p w14:paraId="6336267B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通讯地址：</w:t>
      </w:r>
    </w:p>
    <w:p w14:paraId="59A32711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邮政编码：</w:t>
      </w:r>
    </w:p>
    <w:p w14:paraId="7ABF93CD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联系电话：</w:t>
      </w:r>
    </w:p>
    <w:p w14:paraId="199782AD">
      <w:pPr>
        <w:widowControl/>
        <w:spacing w:line="360" w:lineRule="auto"/>
        <w:ind w:firstLine="420" w:firstLineChars="200"/>
        <w:jc w:val="center"/>
      </w:pPr>
      <w:r>
        <w:rPr>
          <w:rFonts w:hint="eastAsia"/>
          <w:szCs w:val="21"/>
          <w:lang w:val="en-US" w:eastAsia="zh-CN"/>
        </w:rPr>
        <w:t xml:space="preserve">                                 </w:t>
      </w:r>
      <w:r>
        <w:rPr>
          <w:rFonts w:hint="eastAsia"/>
          <w:szCs w:val="21"/>
        </w:rPr>
        <w:t>日 期：  年   月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jMzZjkzMmNjYTRkZmMzMDE2YzM1ZWJmMTk2Y2EifQ=="/>
  </w:docVars>
  <w:rsids>
    <w:rsidRoot w:val="00000000"/>
    <w:rsid w:val="04AD6E28"/>
    <w:rsid w:val="0DB90E22"/>
    <w:rsid w:val="159F65A6"/>
    <w:rsid w:val="194D4E5C"/>
    <w:rsid w:val="1E207B71"/>
    <w:rsid w:val="24CB51C0"/>
    <w:rsid w:val="27B14A70"/>
    <w:rsid w:val="2D34757B"/>
    <w:rsid w:val="3BAD2762"/>
    <w:rsid w:val="46F97EB0"/>
    <w:rsid w:val="4A9A19D8"/>
    <w:rsid w:val="52C56B9D"/>
    <w:rsid w:val="5F9759C9"/>
    <w:rsid w:val="5FBD5985"/>
    <w:rsid w:val="63022D80"/>
    <w:rsid w:val="645E2C9E"/>
    <w:rsid w:val="65F24A46"/>
    <w:rsid w:val="69E41601"/>
    <w:rsid w:val="6AAF469D"/>
    <w:rsid w:val="6BCC7BF4"/>
    <w:rsid w:val="75B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  <w:rPr>
      <w:szCs w:val="20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Quote"/>
    <w:next w:val="1"/>
    <w:qFormat/>
    <w:uiPriority w:val="99"/>
    <w:pPr>
      <w:widowControl w:val="0"/>
      <w:jc w:val="both"/>
    </w:pPr>
    <w:rPr>
      <w:rFonts w:ascii="Calibri" w:hAnsi="Calibri" w:cs="Calibri" w:eastAsiaTheme="minorEastAsia"/>
      <w:i/>
      <w:iCs/>
      <w:color w:val="000000"/>
      <w:kern w:val="2"/>
      <w:sz w:val="22"/>
      <w:szCs w:val="24"/>
      <w:lang w:val="en-US" w:eastAsia="zh-CN" w:bidi="ar-SA"/>
    </w:rPr>
  </w:style>
  <w:style w:type="paragraph" w:customStyle="1" w:styleId="14">
    <w:name w:val="正文 首行缩进:  2 字符"/>
    <w:basedOn w:val="1"/>
    <w:qFormat/>
    <w:uiPriority w:val="0"/>
    <w:pPr>
      <w:ind w:firstLine="0" w:firstLineChars="0"/>
    </w:pPr>
    <w:rPr>
      <w:rFonts w:ascii="Times New Roman" w:hAnsi="Times New Roman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1988</Words>
  <Characters>2226</Characters>
  <Lines>0</Lines>
  <Paragraphs>0</Paragraphs>
  <TotalTime>17</TotalTime>
  <ScaleCrop>false</ScaleCrop>
  <LinksUpToDate>false</LinksUpToDate>
  <CharactersWithSpaces>2442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2023-04-20T08:51:00Z</dcterms:created>
  <dc:creator>Administrator</dc:creator>
  <cp:lastModifiedBy>聆雨</cp:lastModifiedBy>
  <cp:lastPrinted>2024-08-23T01:37:00Z</cp:lastPrinted>
  <dcterms:modified xsi:type="dcterms:W3CDTF">2024-09-19T09:27:57Z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8357436AB76A4DAF9FDE313B46271383_13</vt:lpwstr>
  </property>
</Properties>
</file>