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 w:cs="Times New Roman"/>
          <w:b/>
          <w:color w:val="auto"/>
          <w:sz w:val="44"/>
          <w:szCs w:val="44"/>
          <w:lang w:val="en-US" w:eastAsia="zh-CN"/>
        </w:rPr>
      </w:pPr>
      <w:bookmarkStart w:id="0" w:name="_Hlk144670915"/>
      <w:r>
        <w:rPr>
          <w:rFonts w:hint="eastAsia" w:ascii="Times New Roman" w:hAnsi="Times New Roman" w:eastAsia="仿宋" w:cs="Times New Roman"/>
          <w:b/>
          <w:color w:val="auto"/>
          <w:sz w:val="44"/>
          <w:szCs w:val="44"/>
          <w:lang w:val="en-US" w:eastAsia="zh-CN"/>
        </w:rPr>
        <w:t>XJ-2024-09</w:t>
      </w:r>
    </w:p>
    <w:p>
      <w:pPr>
        <w:jc w:val="center"/>
        <w:rPr>
          <w:rFonts w:hint="default" w:ascii="Times New Roman" w:hAnsi="Times New Roman" w:eastAsia="仿宋" w:cs="Times New Roman"/>
          <w:b/>
          <w:color w:val="auto"/>
          <w:sz w:val="44"/>
          <w:szCs w:val="44"/>
        </w:rPr>
      </w:pPr>
    </w:p>
    <w:p>
      <w:pPr>
        <w:jc w:val="center"/>
        <w:rPr>
          <w:rFonts w:hint="default" w:ascii="Times New Roman" w:hAnsi="Times New Roman" w:eastAsia="仿宋" w:cs="Times New Roman"/>
          <w:b/>
          <w:color w:val="auto"/>
          <w:sz w:val="44"/>
          <w:szCs w:val="44"/>
        </w:rPr>
      </w:pPr>
    </w:p>
    <w:bookmarkEnd w:id="0"/>
    <w:p>
      <w:pPr>
        <w:jc w:val="center"/>
        <w:rPr>
          <w:rFonts w:hint="eastAsia" w:ascii="Times New Roman" w:hAnsi="Times New Roman" w:eastAsia="仿宋" w:cs="Times New Roman"/>
          <w:b/>
          <w:color w:val="auto"/>
          <w:sz w:val="44"/>
          <w:szCs w:val="44"/>
          <w:lang w:val="en-US" w:eastAsia="zh-CN"/>
        </w:rPr>
      </w:pPr>
      <w:r>
        <w:rPr>
          <w:rFonts w:hint="eastAsia" w:ascii="Times New Roman" w:hAnsi="Times New Roman" w:eastAsia="仿宋" w:cs="Times New Roman"/>
          <w:b/>
          <w:color w:val="auto"/>
          <w:sz w:val="44"/>
          <w:szCs w:val="44"/>
          <w:lang w:val="en-US" w:eastAsia="zh-CN"/>
        </w:rPr>
        <w:t>龙卦山亲子休闲体验设施制作安装</w:t>
      </w:r>
    </w:p>
    <w:p>
      <w:pPr>
        <w:jc w:val="center"/>
        <w:rPr>
          <w:rFonts w:hint="default" w:ascii="Times New Roman" w:hAnsi="Times New Roman" w:eastAsia="仿宋" w:cs="Times New Roman"/>
          <w:b/>
          <w:color w:val="auto"/>
          <w:sz w:val="44"/>
          <w:szCs w:val="44"/>
          <w:lang w:val="en-US" w:eastAsia="zh-CN"/>
        </w:rPr>
      </w:pPr>
      <w:r>
        <w:rPr>
          <w:rFonts w:hint="eastAsia" w:ascii="Times New Roman" w:hAnsi="Times New Roman" w:eastAsia="仿宋" w:cs="Times New Roman"/>
          <w:b/>
          <w:color w:val="auto"/>
          <w:sz w:val="44"/>
          <w:szCs w:val="44"/>
          <w:lang w:val="en-US" w:eastAsia="zh-CN"/>
        </w:rPr>
        <w:t>项目采购</w:t>
      </w:r>
    </w:p>
    <w:p>
      <w:pPr>
        <w:jc w:val="center"/>
        <w:rPr>
          <w:rFonts w:hint="default" w:ascii="Times New Roman" w:hAnsi="Times New Roman" w:eastAsia="仿宋" w:cs="Times New Roman"/>
          <w:b/>
          <w:color w:val="auto"/>
          <w:sz w:val="44"/>
          <w:szCs w:val="44"/>
        </w:rPr>
      </w:pPr>
    </w:p>
    <w:p>
      <w:pPr>
        <w:jc w:val="center"/>
        <w:rPr>
          <w:rFonts w:hint="default" w:ascii="Times New Roman" w:hAnsi="Times New Roman" w:eastAsia="仿宋" w:cs="Times New Roman"/>
          <w:b/>
          <w:color w:val="auto"/>
          <w:sz w:val="44"/>
          <w:szCs w:val="44"/>
        </w:rPr>
      </w:pPr>
    </w:p>
    <w:p>
      <w:pPr>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询价文件</w:t>
      </w: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pStyle w:val="8"/>
        <w:rPr>
          <w:rFonts w:hint="default" w:ascii="Times New Roman" w:hAnsi="Times New Roman" w:eastAsia="仿宋" w:cs="Times New Roman"/>
          <w:color w:val="auto"/>
          <w:sz w:val="44"/>
          <w:szCs w:val="44"/>
        </w:rPr>
      </w:pPr>
    </w:p>
    <w:p>
      <w:pPr>
        <w:rPr>
          <w:rFonts w:hint="default" w:ascii="Times New Roman" w:hAnsi="Times New Roman" w:eastAsia="仿宋" w:cs="Times New Roman"/>
          <w:color w:val="auto"/>
          <w:sz w:val="44"/>
          <w:szCs w:val="44"/>
        </w:rPr>
      </w:pPr>
    </w:p>
    <w:p>
      <w:pPr>
        <w:rPr>
          <w:rFonts w:hint="default" w:ascii="Times New Roman" w:hAnsi="Times New Roman" w:eastAsia="仿宋" w:cs="Times New Roman"/>
          <w:color w:val="auto"/>
          <w:sz w:val="44"/>
          <w:szCs w:val="44"/>
        </w:rPr>
      </w:pPr>
    </w:p>
    <w:p>
      <w:pPr>
        <w:rPr>
          <w:rFonts w:hint="default" w:ascii="Times New Roman" w:hAnsi="Times New Roman" w:eastAsia="仿宋" w:cs="Times New Roman"/>
          <w:color w:val="auto"/>
          <w:sz w:val="44"/>
          <w:szCs w:val="44"/>
        </w:rPr>
      </w:pPr>
    </w:p>
    <w:p>
      <w:pPr>
        <w:rPr>
          <w:rFonts w:hint="default" w:ascii="Times New Roman" w:hAnsi="Times New Roman" w:eastAsia="仿宋" w:cs="Times New Roman"/>
          <w:color w:val="auto"/>
          <w:sz w:val="44"/>
          <w:szCs w:val="44"/>
        </w:rPr>
      </w:pPr>
    </w:p>
    <w:p>
      <w:pPr>
        <w:rPr>
          <w:rFonts w:hint="default" w:ascii="Times New Roman" w:hAnsi="Times New Roman" w:eastAsia="仿宋" w:cs="Times New Roman"/>
          <w:b/>
          <w:color w:val="auto"/>
          <w:sz w:val="44"/>
          <w:szCs w:val="44"/>
        </w:rPr>
      </w:pPr>
    </w:p>
    <w:p>
      <w:pPr>
        <w:adjustRightInd w:val="0"/>
        <w:snapToGrid w:val="0"/>
        <w:spacing w:before="120" w:beforeLines="50" w:after="120" w:afterLines="50"/>
        <w:jc w:val="center"/>
        <w:rPr>
          <w:rFonts w:ascii="Times New Roman" w:hAnsi="Times New Roman" w:eastAsia="方正仿宋简体" w:cs="Times New Roman"/>
          <w:color w:val="000000"/>
          <w:sz w:val="32"/>
          <w:szCs w:val="32"/>
        </w:rPr>
      </w:pPr>
      <w:r>
        <w:rPr>
          <w:rFonts w:hint="default" w:ascii="Times New Roman" w:hAnsi="Times New Roman" w:eastAsia="仿宋" w:cs="Times New Roman"/>
          <w:b/>
          <w:color w:val="auto"/>
          <w:sz w:val="36"/>
          <w:szCs w:val="36"/>
        </w:rPr>
        <w:t>采购人：</w:t>
      </w:r>
      <w:bookmarkStart w:id="1" w:name="_Hlk144670896"/>
      <w:r>
        <w:rPr>
          <w:rFonts w:hint="default" w:ascii="Times New Roman" w:hAnsi="Times New Roman" w:eastAsia="仿宋" w:cs="Times New Roman"/>
          <w:b/>
          <w:color w:val="auto"/>
          <w:sz w:val="36"/>
          <w:szCs w:val="36"/>
        </w:rPr>
        <w:t>四川</w:t>
      </w:r>
      <w:r>
        <w:rPr>
          <w:rFonts w:hint="eastAsia" w:ascii="Times New Roman" w:hAnsi="Times New Roman" w:eastAsia="仿宋" w:cs="Times New Roman"/>
          <w:b/>
          <w:color w:val="auto"/>
          <w:sz w:val="36"/>
          <w:szCs w:val="36"/>
          <w:lang w:val="en-US" w:eastAsia="zh-CN"/>
        </w:rPr>
        <w:t>符阳文化旅游开发</w:t>
      </w:r>
      <w:r>
        <w:rPr>
          <w:rFonts w:hint="default" w:ascii="Times New Roman" w:hAnsi="Times New Roman" w:eastAsia="仿宋" w:cs="Times New Roman"/>
          <w:b/>
          <w:color w:val="auto"/>
          <w:sz w:val="36"/>
          <w:szCs w:val="36"/>
        </w:rPr>
        <w:t>有限公司</w:t>
      </w:r>
    </w:p>
    <w:bookmarkEnd w:id="1"/>
    <w:p>
      <w:pPr>
        <w:jc w:val="center"/>
        <w:rPr>
          <w:rFonts w:hint="default" w:ascii="Times New Roman" w:hAnsi="Times New Roman" w:eastAsia="仿宋" w:cs="Times New Roman"/>
          <w:b/>
          <w:color w:val="auto"/>
          <w:sz w:val="36"/>
          <w:szCs w:val="36"/>
          <w:lang w:val="zh-CN"/>
        </w:rPr>
      </w:pPr>
      <w:r>
        <w:rPr>
          <w:rFonts w:hint="default" w:ascii="Times New Roman" w:hAnsi="Times New Roman" w:eastAsia="仿宋" w:cs="Times New Roman"/>
          <w:b/>
          <w:color w:val="auto"/>
          <w:sz w:val="36"/>
          <w:szCs w:val="36"/>
        </w:rPr>
        <w:t>202</w:t>
      </w:r>
      <w:r>
        <w:rPr>
          <w:rFonts w:hint="eastAsia" w:ascii="Times New Roman" w:hAnsi="Times New Roman" w:eastAsia="仿宋" w:cs="Times New Roman"/>
          <w:b/>
          <w:color w:val="auto"/>
          <w:sz w:val="36"/>
          <w:szCs w:val="36"/>
          <w:lang w:val="en-US" w:eastAsia="zh-CN"/>
        </w:rPr>
        <w:t>4</w:t>
      </w:r>
      <w:r>
        <w:rPr>
          <w:rFonts w:hint="default" w:ascii="Times New Roman" w:hAnsi="Times New Roman" w:eastAsia="仿宋" w:cs="Times New Roman"/>
          <w:b/>
          <w:color w:val="auto"/>
          <w:sz w:val="36"/>
          <w:szCs w:val="36"/>
          <w:lang w:val="zh-CN"/>
        </w:rPr>
        <w:t>年</w:t>
      </w:r>
      <w:r>
        <w:rPr>
          <w:rFonts w:hint="eastAsia" w:ascii="Times New Roman" w:hAnsi="Times New Roman" w:eastAsia="仿宋" w:cs="Times New Roman"/>
          <w:b/>
          <w:color w:val="auto"/>
          <w:sz w:val="36"/>
          <w:szCs w:val="36"/>
          <w:lang w:val="en-US" w:eastAsia="zh-CN"/>
        </w:rPr>
        <w:t>4</w:t>
      </w:r>
      <w:r>
        <w:rPr>
          <w:rFonts w:hint="default" w:ascii="Times New Roman" w:hAnsi="Times New Roman" w:eastAsia="仿宋" w:cs="Times New Roman"/>
          <w:b/>
          <w:color w:val="auto"/>
          <w:sz w:val="36"/>
          <w:szCs w:val="36"/>
          <w:lang w:val="zh-CN"/>
        </w:rPr>
        <w:t>月</w:t>
      </w:r>
    </w:p>
    <w:p>
      <w:pPr>
        <w:jc w:val="center"/>
        <w:rPr>
          <w:rFonts w:hint="default" w:ascii="Times New Roman" w:hAnsi="Times New Roman" w:eastAsia="仿宋" w:cs="Times New Roman"/>
          <w:b/>
          <w:color w:val="auto"/>
          <w:sz w:val="36"/>
          <w:szCs w:val="36"/>
          <w:lang w:val="zh-CN"/>
        </w:rPr>
      </w:pPr>
    </w:p>
    <w:p>
      <w:pPr>
        <w:jc w:val="center"/>
        <w:rPr>
          <w:rFonts w:hint="default" w:ascii="Times New Roman" w:hAnsi="Times New Roman" w:eastAsia="仿宋" w:cs="Times New Roman"/>
          <w:b/>
          <w:color w:val="auto"/>
          <w:sz w:val="36"/>
          <w:szCs w:val="36"/>
          <w:lang w:val="zh-CN"/>
        </w:rPr>
      </w:pPr>
    </w:p>
    <w:p>
      <w:pPr>
        <w:jc w:val="center"/>
        <w:rPr>
          <w:rFonts w:hint="default" w:ascii="Times New Roman" w:hAnsi="Times New Roman" w:eastAsia="仿宋" w:cs="Times New Roman"/>
          <w:b/>
          <w:color w:val="auto"/>
          <w:sz w:val="36"/>
          <w:szCs w:val="36"/>
          <w:lang w:val="zh-CN"/>
        </w:rPr>
      </w:pPr>
    </w:p>
    <w:sdt>
      <w:sdtPr>
        <w:rPr>
          <w:rFonts w:hint="default" w:ascii="Times New Roman" w:hAnsi="Times New Roman" w:eastAsia="仿宋" w:cs="Times New Roman"/>
          <w:b/>
          <w:bCs/>
          <w:color w:val="auto"/>
          <w:sz w:val="32"/>
          <w:szCs w:val="32"/>
        </w:rPr>
        <w:id w:val="147454066"/>
        <w15:color w:val="DBDBDB"/>
        <w:docPartObj>
          <w:docPartGallery w:val="Table of Contents"/>
          <w:docPartUnique/>
        </w:docPartObj>
      </w:sdtPr>
      <w:sdtEndPr>
        <w:rPr>
          <w:rFonts w:hint="default" w:ascii="Times New Roman" w:hAnsi="Times New Roman" w:eastAsia="仿宋" w:cs="Times New Roman"/>
          <w:b/>
          <w:bCs/>
          <w:color w:val="auto"/>
          <w:sz w:val="24"/>
          <w:szCs w:val="24"/>
        </w:rPr>
      </w:sdtEndPr>
      <w:sdtContent>
        <w:p>
          <w:pPr>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TOC \o "1-1" \h \u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"_Toc23355"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kern w:val="44"/>
              <w:sz w:val="24"/>
              <w:szCs w:val="24"/>
            </w:rPr>
            <w:t>第一章 询价公告</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1</w:t>
          </w:r>
          <w:r>
            <w:rPr>
              <w:rFonts w:hint="default" w:ascii="Times New Roman" w:hAnsi="Times New Roman" w:eastAsia="仿宋" w:cs="Times New Roman"/>
              <w:color w:val="auto"/>
              <w:sz w:val="24"/>
              <w:szCs w:val="24"/>
            </w:rPr>
            <w:fldChar w:fldCharType="end"/>
          </w:r>
        </w:p>
        <w:p>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"_Toc12414"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第二章 询价须知</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3</w:t>
          </w:r>
          <w:r>
            <w:rPr>
              <w:rFonts w:hint="default" w:ascii="Times New Roman" w:hAnsi="Times New Roman" w:eastAsia="仿宋" w:cs="Times New Roman"/>
              <w:color w:val="auto"/>
              <w:sz w:val="24"/>
              <w:szCs w:val="24"/>
            </w:rPr>
            <w:fldChar w:fldCharType="end"/>
          </w:r>
        </w:p>
        <w:p>
          <w:pPr>
            <w:spacing w:line="360" w:lineRule="auto"/>
            <w:jc w:val="left"/>
            <w:rPr>
              <w:rFonts w:hint="default" w:ascii="Times New Roman" w:hAnsi="Times New Roman" w:eastAsia="仿宋" w:cs="Times New Roman"/>
              <w:b/>
              <w:bCs/>
              <w:caps/>
              <w:color w:val="auto"/>
              <w:kern w:val="2"/>
              <w:sz w:val="24"/>
              <w:szCs w:val="24"/>
              <w:lang w:val="en-US" w:eastAsia="zh-CN" w:bidi="ar-SA"/>
            </w:rPr>
          </w:pPr>
          <w:r>
            <w:rPr>
              <w:rFonts w:hint="default" w:ascii="Times New Roman" w:hAnsi="Times New Roman" w:eastAsia="仿宋" w:cs="Times New Roman"/>
              <w:b/>
              <w:bCs/>
              <w:caps/>
              <w:color w:val="auto"/>
              <w:sz w:val="24"/>
              <w:szCs w:val="24"/>
            </w:rPr>
            <w:t>第三章 评审办法</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8</w:t>
          </w:r>
        </w:p>
        <w:p>
          <w:pPr>
            <w:pStyle w:val="15"/>
            <w:tabs>
              <w:tab w:val="right" w:leader="dot" w:pos="8306"/>
              <w:tab w:val="clear" w:pos="9345"/>
            </w:tabs>
            <w:spacing w:line="360" w:lineRule="auto"/>
            <w:jc w:val="left"/>
            <w:rPr>
              <w:rFonts w:hint="eastAsia"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"_Toc324"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第四章 合同条款及格式</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rPr>
            <w:fldChar w:fldCharType="end"/>
          </w:r>
          <w:r>
            <w:rPr>
              <w:rFonts w:hint="eastAsia" w:ascii="Times New Roman" w:hAnsi="Times New Roman" w:eastAsia="仿宋" w:cs="Times New Roman"/>
              <w:color w:val="auto"/>
              <w:sz w:val="24"/>
              <w:szCs w:val="24"/>
              <w:lang w:val="en-US" w:eastAsia="zh-CN"/>
            </w:rPr>
            <w:t>9</w:t>
          </w:r>
        </w:p>
        <w:p>
          <w:pPr>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b/>
              <w:bCs/>
              <w:caps/>
              <w:color w:val="auto"/>
              <w:sz w:val="24"/>
              <w:szCs w:val="24"/>
            </w:rPr>
            <w:t>第五章 响应文件格式................................</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default" w:ascii="Times New Roman" w:hAnsi="Times New Roman" w:eastAsia="仿宋" w:cs="Times New Roman"/>
              <w:b/>
              <w:bCs/>
              <w:caps/>
              <w:color w:val="auto"/>
              <w:sz w:val="24"/>
              <w:szCs w:val="24"/>
              <w:lang w:val="en-US" w:eastAsia="zh-CN"/>
            </w:rPr>
            <w:t>...</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eastAsia" w:ascii="Times New Roman" w:hAnsi="Times New Roman" w:eastAsia="仿宋" w:cs="Times New Roman"/>
              <w:b/>
              <w:bCs/>
              <w:caps/>
              <w:color w:val="auto"/>
              <w:sz w:val="24"/>
              <w:szCs w:val="24"/>
              <w:lang w:val="en-US" w:eastAsia="zh-CN"/>
            </w:rPr>
            <w:t>1</w:t>
          </w:r>
          <w:r>
            <w:rPr>
              <w:rFonts w:hint="default" w:ascii="Times New Roman" w:hAnsi="Times New Roman" w:eastAsia="仿宋" w:cs="Times New Roman"/>
              <w:color w:val="auto"/>
              <w:sz w:val="24"/>
              <w:szCs w:val="24"/>
            </w:rPr>
            <w:fldChar w:fldCharType="end"/>
          </w:r>
          <w:r>
            <w:rPr>
              <w:rFonts w:hint="eastAsia" w:ascii="Times New Roman" w:hAnsi="Times New Roman" w:eastAsia="仿宋" w:cs="Times New Roman"/>
              <w:color w:val="auto"/>
              <w:sz w:val="24"/>
              <w:szCs w:val="24"/>
              <w:lang w:val="en-US" w:eastAsia="zh-CN"/>
            </w:rPr>
            <w:t>4</w:t>
          </w:r>
        </w:p>
      </w:sdtContent>
    </w:sdt>
    <w:p>
      <w:pPr>
        <w:spacing w:line="360" w:lineRule="auto"/>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pStyle w:val="2"/>
        <w:jc w:val="both"/>
        <w:rPr>
          <w:rFonts w:hint="default" w:ascii="Times New Roman" w:hAnsi="Times New Roman" w:eastAsia="仿宋" w:cs="Times New Roman"/>
          <w:color w:val="auto"/>
          <w:sz w:val="32"/>
          <w:szCs w:val="32"/>
        </w:rPr>
      </w:pPr>
      <w:bookmarkStart w:id="2" w:name="_Hlt101843627"/>
      <w:bookmarkEnd w:id="2"/>
      <w:bookmarkStart w:id="3" w:name="_Hlt101233737"/>
      <w:bookmarkEnd w:id="3"/>
      <w:bookmarkStart w:id="4" w:name="_Toc23355"/>
      <w:bookmarkStart w:id="5" w:name="_Toc5869720"/>
      <w:bookmarkStart w:id="6" w:name="_Toc26975438"/>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pStyle w:val="2"/>
        <w:jc w:val="both"/>
        <w:rPr>
          <w:rFonts w:hint="default" w:ascii="Times New Roman" w:hAnsi="Times New Roman" w:eastAsia="仿宋" w:cs="Times New Roman"/>
          <w:color w:val="auto"/>
          <w:sz w:val="32"/>
          <w:szCs w:val="32"/>
        </w:rPr>
      </w:pPr>
    </w:p>
    <w:p>
      <w:pPr>
        <w:pStyle w:val="2"/>
        <w:jc w:val="both"/>
        <w:rPr>
          <w:rFonts w:hint="default" w:ascii="Times New Roman" w:hAnsi="Times New Roman" w:eastAsia="仿宋" w:cs="Times New Roman"/>
          <w:color w:val="auto"/>
          <w:sz w:val="32"/>
          <w:szCs w:val="32"/>
        </w:rPr>
      </w:pPr>
    </w:p>
    <w:bookmarkEnd w:id="4"/>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pStyle w:val="2"/>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1"/>
          <w:cols w:space="0" w:num="1"/>
          <w:docGrid w:type="lines" w:linePitch="312" w:charSpace="0"/>
        </w:sectPr>
      </w:pPr>
    </w:p>
    <w:p>
      <w:pPr>
        <w:pStyle w:val="2"/>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Cs w:val="21"/>
          <w:u w:val="single"/>
        </w:rPr>
      </w:pPr>
      <w:r>
        <w:rPr>
          <w:rFonts w:hint="default" w:ascii="Times New Roman" w:hAnsi="Times New Roman" w:eastAsia="仿宋" w:cs="Times New Roman"/>
          <w:color w:val="auto"/>
          <w:sz w:val="32"/>
          <w:szCs w:val="32"/>
        </w:rPr>
        <w:t>第一章 询价公告</w:t>
      </w:r>
    </w:p>
    <w:p>
      <w:pPr>
        <w:jc w:val="left"/>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u w:val="none"/>
          <w:lang w:val="en-US" w:eastAsia="zh-CN"/>
        </w:rPr>
        <w:t xml:space="preserve">    </w:t>
      </w:r>
      <w:r>
        <w:rPr>
          <w:rFonts w:hint="eastAsia" w:ascii="Times New Roman" w:hAnsi="Times New Roman" w:eastAsia="仿宋" w:cs="Times New Roman"/>
          <w:color w:val="auto"/>
          <w:szCs w:val="21"/>
          <w:u w:val="single"/>
          <w:lang w:val="en-US" w:eastAsia="zh-CN"/>
        </w:rPr>
        <w:t>四川符阳文化旅游开发</w:t>
      </w:r>
      <w:r>
        <w:rPr>
          <w:rFonts w:hint="default" w:ascii="Times New Roman" w:hAnsi="Times New Roman" w:eastAsia="仿宋" w:cs="Times New Roman"/>
          <w:color w:val="auto"/>
          <w:szCs w:val="21"/>
          <w:u w:val="single"/>
        </w:rPr>
        <w:t>有限公司</w:t>
      </w:r>
      <w:r>
        <w:rPr>
          <w:rFonts w:hint="default" w:ascii="Times New Roman" w:hAnsi="Times New Roman" w:eastAsia="仿宋" w:cs="Times New Roman"/>
          <w:color w:val="auto"/>
          <w:szCs w:val="21"/>
        </w:rPr>
        <w:t>就</w:t>
      </w:r>
      <w:r>
        <w:rPr>
          <w:rFonts w:hint="eastAsia" w:ascii="Times New Roman" w:hAnsi="Times New Roman" w:eastAsia="仿宋" w:cs="Times New Roman"/>
          <w:color w:val="auto"/>
          <w:szCs w:val="21"/>
          <w:u w:val="single"/>
          <w:lang w:val="en-US" w:eastAsia="zh-CN"/>
        </w:rPr>
        <w:t>龙卦山亲子休闲体验设施制作安装项目采购</w:t>
      </w:r>
      <w:r>
        <w:rPr>
          <w:rFonts w:hint="default" w:ascii="Times New Roman" w:hAnsi="Times New Roman" w:eastAsia="仿宋" w:cs="Times New Roman"/>
          <w:color w:val="auto"/>
          <w:kern w:val="0"/>
          <w:szCs w:val="21"/>
          <w:lang w:bidi="ar"/>
        </w:rPr>
        <w:t xml:space="preserve">询价采购，欢迎符合本项目资格条件的潜在供应商参与询价。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一、采购项目概况 </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1、采购项目名称：</w:t>
      </w:r>
      <w:r>
        <w:rPr>
          <w:rFonts w:hint="eastAsia" w:ascii="Times New Roman" w:hAnsi="Times New Roman" w:eastAsia="仿宋" w:cs="Times New Roman"/>
          <w:color w:val="auto"/>
          <w:szCs w:val="21"/>
          <w:u w:val="single"/>
          <w:lang w:val="en-US" w:eastAsia="zh-CN"/>
        </w:rPr>
        <w:t>龙卦山亲子休闲体验设施制作安装项目</w:t>
      </w:r>
      <w:r>
        <w:rPr>
          <w:rFonts w:hint="default" w:ascii="Times New Roman" w:hAnsi="Times New Roman" w:eastAsia="仿宋" w:cs="Times New Roman"/>
          <w:color w:val="auto"/>
          <w:szCs w:val="21"/>
        </w:rPr>
        <w:t>询价采购</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b/>
          <w:bCs/>
          <w:color w:val="auto"/>
          <w:szCs w:val="21"/>
        </w:rPr>
      </w:pPr>
      <w:r>
        <w:rPr>
          <w:rFonts w:hint="default" w:ascii="Times New Roman" w:hAnsi="Times New Roman" w:eastAsia="仿宋" w:cs="Times New Roman"/>
          <w:color w:val="auto"/>
          <w:szCs w:val="21"/>
        </w:rPr>
        <w:t xml:space="preserve">2、资金来源：自筹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3、采购项目内容及预算资金：控制价</w:t>
      </w:r>
      <w:r>
        <w:rPr>
          <w:rFonts w:hint="eastAsia" w:ascii="Times New Roman" w:hAnsi="Times New Roman" w:eastAsia="仿宋" w:cs="Times New Roman"/>
          <w:color w:val="auto"/>
          <w:szCs w:val="21"/>
          <w:lang w:val="en-US" w:eastAsia="zh-CN"/>
        </w:rPr>
        <w:t>490000.00</w:t>
      </w:r>
      <w:r>
        <w:rPr>
          <w:rFonts w:hint="default" w:ascii="Times New Roman" w:hAnsi="Times New Roman" w:eastAsia="仿宋" w:cs="Times New Roman"/>
          <w:color w:val="auto"/>
          <w:szCs w:val="21"/>
        </w:rPr>
        <w:t>元。</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w:t>
      </w:r>
      <w:r>
        <w:rPr>
          <w:rFonts w:hint="eastAsia" w:ascii="Times New Roman" w:hAnsi="Times New Roman" w:eastAsia="仿宋" w:cs="Times New Roman"/>
          <w:color w:val="auto"/>
          <w:szCs w:val="21"/>
          <w:lang w:val="en-US" w:eastAsia="zh-CN"/>
        </w:rPr>
        <w:t>施工工期</w:t>
      </w:r>
      <w:r>
        <w:rPr>
          <w:rFonts w:hint="default" w:ascii="Times New Roman" w:hAnsi="Times New Roman" w:eastAsia="仿宋" w:cs="Times New Roman"/>
          <w:color w:val="auto"/>
          <w:szCs w:val="21"/>
        </w:rPr>
        <w:t>：以合同约定为准</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二、供应商参加本次询价应具备下列条件：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1、一般要求：</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szCs w:val="21"/>
        </w:rPr>
        <w:t xml:space="preserve">（6）法律、行政法规规定的其他条件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u w:val="single"/>
          <w:lang w:bidi="ar"/>
        </w:rPr>
      </w:pPr>
      <w:r>
        <w:rPr>
          <w:rFonts w:hint="default" w:ascii="Times New Roman" w:hAnsi="Times New Roman" w:eastAsia="仿宋" w:cs="Times New Roman"/>
          <w:color w:val="auto"/>
          <w:kern w:val="0"/>
          <w:szCs w:val="21"/>
          <w:lang w:bidi="ar"/>
        </w:rPr>
        <w:t>2、资质要求：</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 xml:space="preserve"> /                 </w:t>
      </w:r>
      <w:r>
        <w:rPr>
          <w:rFonts w:hint="default" w:ascii="Times New Roman" w:hAnsi="Times New Roman" w:eastAsia="仿宋" w:cs="Times New Roman"/>
          <w:color w:val="auto"/>
          <w:kern w:val="0"/>
          <w:szCs w:val="21"/>
          <w:u w:val="single"/>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3、其他要求：</w:t>
      </w:r>
      <w:r>
        <w:rPr>
          <w:rFonts w:hint="default" w:ascii="Times New Roman" w:hAnsi="Times New Roman" w:eastAsia="仿宋" w:cs="Times New Roman"/>
          <w:color w:val="auto"/>
          <w:kern w:val="0"/>
          <w:szCs w:val="21"/>
          <w:u w:val="single"/>
          <w:lang w:bidi="ar"/>
        </w:rPr>
        <w:t xml:space="preserve"> 具备独立法人资格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4、本项目</w:t>
      </w:r>
      <w:r>
        <w:rPr>
          <w:rFonts w:hint="default" w:ascii="Times New Roman" w:hAnsi="Times New Roman" w:eastAsia="仿宋" w:cs="Times New Roman"/>
          <w:color w:val="auto"/>
          <w:kern w:val="0"/>
          <w:szCs w:val="21"/>
          <w:u w:val="single"/>
          <w:lang w:bidi="ar"/>
        </w:rPr>
        <w:t xml:space="preserve"> （不接受） </w:t>
      </w:r>
      <w:r>
        <w:rPr>
          <w:rFonts w:hint="default" w:ascii="Times New Roman" w:hAnsi="Times New Roman" w:eastAsia="仿宋" w:cs="Times New Roman"/>
          <w:color w:val="auto"/>
          <w:kern w:val="0"/>
          <w:szCs w:val="21"/>
          <w:lang w:bidi="ar"/>
        </w:rPr>
        <w:t xml:space="preserve">联合体参加询价。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三、询价响应文件格式文件的获取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□向采购人领取书面文件。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eastAsia" w:ascii="Times New Roman" w:hAnsi="Times New Roman" w:eastAsia="仿宋" w:cs="Times New Roman"/>
          <w:color w:val="auto"/>
          <w:kern w:val="0"/>
          <w:szCs w:val="21"/>
          <w:lang w:eastAsia="zh-CN" w:bidi="ar"/>
        </w:rPr>
        <w:t>□</w:t>
      </w:r>
      <w:r>
        <w:rPr>
          <w:rFonts w:hint="default" w:ascii="Times New Roman" w:hAnsi="Times New Roman" w:eastAsia="仿宋" w:cs="Times New Roman"/>
          <w:color w:val="auto"/>
          <w:kern w:val="0"/>
          <w:szCs w:val="21"/>
          <w:lang w:bidi="ar"/>
        </w:rPr>
        <w:t xml:space="preserve">向采购人索取电子文件。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☑其他</w:t>
      </w:r>
      <w:r>
        <w:rPr>
          <w:rFonts w:hint="default" w:ascii="Times New Roman" w:hAnsi="Times New Roman" w:eastAsia="仿宋" w:cs="Times New Roman"/>
          <w:color w:val="auto"/>
          <w:kern w:val="0"/>
          <w:szCs w:val="21"/>
          <w:u w:val="single"/>
          <w:lang w:bidi="ar"/>
        </w:rPr>
        <w:t xml:space="preserve"> 网站下载电子档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b/>
          <w:color w:val="auto"/>
          <w:kern w:val="0"/>
          <w:szCs w:val="21"/>
          <w:lang w:bidi="ar"/>
        </w:rPr>
        <w:t>四、询价响应文件递交截止时间及递交地点</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☑向采购人递交书面询价响应文件，递交的截止时间（询价截止时间，下同）为</w:t>
      </w:r>
      <w:r>
        <w:rPr>
          <w:rFonts w:hint="default" w:ascii="Times New Roman" w:hAnsi="Times New Roman" w:eastAsia="仿宋" w:cs="Times New Roman"/>
          <w:color w:val="auto"/>
          <w:kern w:val="0"/>
          <w:szCs w:val="21"/>
          <w:u w:val="single"/>
          <w:lang w:bidi="ar"/>
        </w:rPr>
        <w:t xml:space="preserve"> 202</w:t>
      </w:r>
      <w:r>
        <w:rPr>
          <w:rFonts w:hint="eastAsia" w:ascii="Times New Roman" w:hAnsi="Times New Roman" w:eastAsia="仿宋" w:cs="Times New Roman"/>
          <w:color w:val="auto"/>
          <w:kern w:val="0"/>
          <w:szCs w:val="21"/>
          <w:u w:val="single"/>
          <w:lang w:val="en-US" w:eastAsia="zh-CN" w:bidi="ar"/>
        </w:rPr>
        <w:t>4</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4</w:t>
      </w:r>
      <w:r>
        <w:rPr>
          <w:rFonts w:hint="default" w:ascii="Times New Roman" w:hAnsi="Times New Roman" w:eastAsia="仿宋" w:cs="Times New Roman"/>
          <w:color w:val="auto"/>
          <w:kern w:val="0"/>
          <w:szCs w:val="21"/>
          <w:lang w:bidi="ar"/>
        </w:rPr>
        <w:t xml:space="preserve">月 </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16</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17</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0</w:t>
      </w:r>
      <w:r>
        <w:rPr>
          <w:rFonts w:hint="default" w:ascii="Times New Roman" w:hAnsi="Times New Roman" w:eastAsia="仿宋" w:cs="Times New Roman"/>
          <w:color w:val="auto"/>
          <w:kern w:val="0"/>
          <w:szCs w:val="21"/>
          <w:u w:val="single"/>
          <w:lang w:bidi="ar"/>
        </w:rPr>
        <w:t xml:space="preserve">0 </w:t>
      </w:r>
      <w:r>
        <w:rPr>
          <w:rFonts w:hint="default" w:ascii="Times New Roman" w:hAnsi="Times New Roman" w:eastAsia="仿宋" w:cs="Times New Roman"/>
          <w:color w:val="auto"/>
          <w:kern w:val="0"/>
          <w:szCs w:val="21"/>
          <w:lang w:bidi="ar"/>
        </w:rPr>
        <w:t>分，地点为</w:t>
      </w:r>
      <w:r>
        <w:rPr>
          <w:rFonts w:hint="default" w:ascii="Times New Roman" w:hAnsi="Times New Roman" w:eastAsia="仿宋" w:cs="Times New Roman"/>
          <w:color w:val="auto"/>
          <w:kern w:val="0"/>
          <w:szCs w:val="21"/>
          <w:u w:val="single"/>
          <w:lang w:bidi="ar"/>
        </w:rPr>
        <w:t xml:space="preserve"> 合江县荔城大道198号合江县政务大楼14楼四川占川项目管理咨询有限公司1408号办公室 。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□询价响应文件以电子邮件方式向采购人递交，递交的截止时间（询价截止时间，下同）为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日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□询价响应文件以传真方式向采购人递交，递交的截止时间（询价截止时间，下同） 为 </w:t>
      </w:r>
      <w:r>
        <w:rPr>
          <w:rFonts w:hint="default" w:ascii="Times New Roman" w:hAnsi="Times New Roman" w:eastAsia="仿宋" w:cs="Times New Roman"/>
          <w:color w:val="auto"/>
          <w:kern w:val="0"/>
          <w:szCs w:val="21"/>
          <w:u w:val="single"/>
          <w:lang w:bidi="ar"/>
        </w:rPr>
        <w:t xml:space="preserve">年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□其他递交方式：</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逾期送达的或者未按上述要求前送达的询价响应文件，采购人不予受理。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五、发布媒介 </w:t>
      </w:r>
    </w:p>
    <w:p>
      <w:pPr>
        <w:pageBreakBefore w:val="0"/>
        <w:widowControl/>
        <w:kinsoku/>
        <w:wordWrap/>
        <w:overflowPunct/>
        <w:topLinePunct w:val="0"/>
        <w:autoSpaceDE/>
        <w:autoSpaceDN/>
        <w:bidi w:val="0"/>
        <w:adjustRightInd/>
        <w:snapToGrid/>
        <w:spacing w:line="540" w:lineRule="atLeast"/>
        <w:ind w:left="2310" w:leftChars="200" w:hanging="1890" w:hangingChars="9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 本询价公告在</w:t>
      </w:r>
      <w:r>
        <w:rPr>
          <w:rFonts w:hint="default" w:ascii="Times New Roman" w:hAnsi="Times New Roman" w:eastAsia="仿宋" w:cs="Times New Roman"/>
          <w:color w:val="auto"/>
          <w:kern w:val="0"/>
          <w:szCs w:val="21"/>
          <w:u w:val="single"/>
          <w:lang w:bidi="ar"/>
        </w:rPr>
        <w:t>（泸州阜阳投资集团有限公司官网公式栏）</w:t>
      </w:r>
      <w:r>
        <w:rPr>
          <w:rFonts w:hint="default" w:ascii="Times New Roman" w:hAnsi="Times New Roman" w:eastAsia="仿宋" w:cs="Times New Roman"/>
          <w:color w:val="auto"/>
          <w:kern w:val="0"/>
          <w:szCs w:val="21"/>
          <w:lang w:bidi="ar"/>
        </w:rPr>
        <w:t>上发布。</w:t>
      </w:r>
      <w:r>
        <w:rPr>
          <w:rFonts w:hint="default" w:ascii="Times New Roman" w:hAnsi="Times New Roman" w:eastAsia="仿宋" w:cs="Times New Roman"/>
          <w:color w:val="auto"/>
          <w:kern w:val="0"/>
          <w:szCs w:val="21"/>
          <w:u w:val="single"/>
          <w:lang w:bidi="ar"/>
        </w:rPr>
        <w:t>http://www.lzfyjt.com/gsgg/</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六、联系方式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方正仿宋简体" w:cs="Times New Roman"/>
          <w:color w:val="auto"/>
          <w:sz w:val="24"/>
        </w:rPr>
      </w:pPr>
      <w:r>
        <w:rPr>
          <w:rFonts w:hint="default" w:ascii="Times New Roman" w:hAnsi="Times New Roman" w:eastAsia="仿宋" w:cs="Times New Roman"/>
          <w:color w:val="auto"/>
          <w:kern w:val="0"/>
          <w:szCs w:val="21"/>
          <w:lang w:bidi="ar"/>
        </w:rPr>
        <w:t>采购人（全称）：</w:t>
      </w:r>
      <w:r>
        <w:rPr>
          <w:rFonts w:hint="default" w:ascii="Times New Roman" w:hAnsi="Times New Roman" w:eastAsia="仿宋" w:cs="Times New Roman"/>
          <w:b/>
          <w:color w:val="auto"/>
          <w:kern w:val="0"/>
          <w:szCs w:val="21"/>
          <w:lang w:bidi="ar"/>
        </w:rPr>
        <w:t xml:space="preserve"> </w:t>
      </w:r>
      <w:r>
        <w:rPr>
          <w:rFonts w:hint="eastAsia" w:ascii="Times New Roman" w:hAnsi="Times New Roman" w:eastAsia="方正仿宋简体" w:cs="Times New Roman"/>
          <w:color w:val="auto"/>
          <w:sz w:val="24"/>
          <w:lang w:val="en-US" w:eastAsia="zh-CN"/>
        </w:rPr>
        <w:t>四川符阳文化旅游开发</w:t>
      </w:r>
      <w:r>
        <w:rPr>
          <w:rFonts w:hint="default" w:ascii="Times New Roman" w:hAnsi="Times New Roman" w:eastAsia="方正仿宋简体" w:cs="Times New Roman"/>
          <w:color w:val="auto"/>
          <w:sz w:val="24"/>
        </w:rPr>
        <w:t>有限公司</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方正仿宋简体" w:cs="Times New Roman"/>
          <w:color w:val="auto"/>
          <w:kern w:val="0"/>
          <w:szCs w:val="21"/>
          <w:lang w:val="en-US" w:eastAsia="zh-CN" w:bidi="ar"/>
        </w:rPr>
      </w:pPr>
      <w:r>
        <w:rPr>
          <w:rFonts w:hint="default" w:ascii="Times New Roman" w:hAnsi="Times New Roman" w:eastAsia="仿宋" w:cs="Times New Roman"/>
          <w:color w:val="auto"/>
          <w:kern w:val="0"/>
          <w:szCs w:val="21"/>
          <w:lang w:bidi="ar"/>
        </w:rPr>
        <w:t>地 址：</w:t>
      </w:r>
      <w:r>
        <w:rPr>
          <w:rFonts w:hint="default" w:ascii="Times New Roman" w:hAnsi="Times New Roman" w:eastAsia="仿宋" w:cs="Times New Roman"/>
          <w:b/>
          <w:color w:val="auto"/>
          <w:kern w:val="0"/>
          <w:szCs w:val="21"/>
          <w:lang w:bidi="ar"/>
        </w:rPr>
        <w:t xml:space="preserve"> </w:t>
      </w:r>
      <w:r>
        <w:rPr>
          <w:rFonts w:ascii="Times New Roman" w:hAnsi="Times New Roman" w:eastAsia="方正仿宋简体" w:cs="Times New Roman"/>
          <w:color w:val="auto"/>
          <w:sz w:val="24"/>
        </w:rPr>
        <w:t>合江县符阳街道</w:t>
      </w:r>
      <w:r>
        <w:rPr>
          <w:rFonts w:hint="eastAsia" w:ascii="Times New Roman" w:hAnsi="Times New Roman" w:eastAsia="方正仿宋简体" w:cs="Times New Roman"/>
          <w:color w:val="auto"/>
          <w:sz w:val="24"/>
          <w:lang w:val="en-US" w:eastAsia="zh-CN"/>
        </w:rPr>
        <w:t>大水河路77号</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联 系 人： </w:t>
      </w:r>
      <w:r>
        <w:rPr>
          <w:rFonts w:hint="eastAsia" w:ascii="Times New Roman" w:hAnsi="Times New Roman" w:eastAsia="方正仿宋简体" w:cs="Times New Roman"/>
          <w:color w:val="000000"/>
          <w:sz w:val="24"/>
          <w:lang w:val="en-US" w:eastAsia="zh-CN"/>
        </w:rPr>
        <w:t>吴</w:t>
      </w:r>
      <w:r>
        <w:rPr>
          <w:rFonts w:ascii="Times New Roman" w:hAnsi="Times New Roman" w:eastAsia="方正仿宋简体" w:cs="Times New Roman"/>
          <w:color w:val="000000"/>
          <w:sz w:val="24"/>
        </w:rPr>
        <w:t>先生</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联 系 电 话：</w:t>
      </w:r>
      <w:r>
        <w:rPr>
          <w:rFonts w:hint="eastAsia" w:ascii="Times New Roman" w:hAnsi="Times New Roman" w:eastAsia="方正仿宋简体" w:cs="Times New Roman"/>
          <w:color w:val="000000"/>
          <w:sz w:val="24"/>
          <w:lang w:val="en-US" w:eastAsia="zh-CN"/>
        </w:rPr>
        <w:t>18716121286</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监督人：泸州阜阳投资集团有限公司招标采购中心</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 系 人： 王女士</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联系电话： 0830-5135885</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202</w:t>
      </w:r>
      <w:r>
        <w:rPr>
          <w:rFonts w:hint="eastAsia" w:ascii="Times New Roman" w:hAnsi="Times New Roman" w:eastAsia="仿宋" w:cs="Times New Roman"/>
          <w:color w:val="auto"/>
          <w:kern w:val="0"/>
          <w:szCs w:val="21"/>
          <w:lang w:val="en-US" w:eastAsia="zh-CN" w:bidi="ar"/>
        </w:rPr>
        <w:t>4</w:t>
      </w:r>
      <w:r>
        <w:rPr>
          <w:rFonts w:hint="default" w:ascii="Times New Roman" w:hAnsi="Times New Roman" w:eastAsia="仿宋" w:cs="Times New Roman"/>
          <w:color w:val="auto"/>
          <w:kern w:val="0"/>
          <w:szCs w:val="21"/>
          <w:lang w:bidi="ar"/>
        </w:rPr>
        <w:t>年</w:t>
      </w:r>
      <w:r>
        <w:rPr>
          <w:rFonts w:hint="eastAsia" w:ascii="Times New Roman" w:hAnsi="Times New Roman" w:eastAsia="仿宋" w:cs="Times New Roman"/>
          <w:color w:val="auto"/>
          <w:kern w:val="0"/>
          <w:szCs w:val="21"/>
          <w:lang w:val="en-US" w:eastAsia="zh-CN" w:bidi="ar"/>
        </w:rPr>
        <w:t>4</w:t>
      </w:r>
      <w:r>
        <w:rPr>
          <w:rFonts w:hint="default" w:ascii="Times New Roman" w:hAnsi="Times New Roman" w:eastAsia="仿宋" w:cs="Times New Roman"/>
          <w:color w:val="auto"/>
          <w:kern w:val="0"/>
          <w:szCs w:val="21"/>
          <w:lang w:bidi="ar"/>
        </w:rPr>
        <w:t>月</w:t>
      </w:r>
      <w:r>
        <w:rPr>
          <w:rFonts w:hint="eastAsia" w:ascii="Times New Roman" w:hAnsi="Times New Roman" w:eastAsia="仿宋" w:cs="Times New Roman"/>
          <w:color w:val="auto"/>
          <w:kern w:val="0"/>
          <w:szCs w:val="21"/>
          <w:lang w:val="en-US" w:eastAsia="zh-CN" w:bidi="ar"/>
        </w:rPr>
        <w:t>11</w:t>
      </w:r>
      <w:r>
        <w:rPr>
          <w:rFonts w:hint="default" w:ascii="Times New Roman" w:hAnsi="Times New Roman" w:eastAsia="仿宋" w:cs="Times New Roman"/>
          <w:color w:val="auto"/>
          <w:kern w:val="0"/>
          <w:szCs w:val="21"/>
          <w:lang w:bidi="ar"/>
        </w:rPr>
        <w:t>日</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p>
    <w:p>
      <w:pPr>
        <w:pageBreakBefore w:val="0"/>
        <w:kinsoku/>
        <w:wordWrap/>
        <w:overflowPunct/>
        <w:topLinePunct w:val="0"/>
        <w:autoSpaceDE/>
        <w:autoSpaceDN/>
        <w:bidi w:val="0"/>
        <w:adjustRightInd/>
        <w:snapToGrid/>
        <w:spacing w:line="540" w:lineRule="atLeas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 w:val="24"/>
          <w:szCs w:val="24"/>
        </w:rPr>
        <w:br w:type="page"/>
      </w:r>
      <w:bookmarkEnd w:id="5"/>
      <w:bookmarkEnd w:id="6"/>
      <w:bookmarkStart w:id="7" w:name="_Toc213397009"/>
      <w:bookmarkStart w:id="8" w:name="_Toc213496267"/>
      <w:bookmarkStart w:id="9" w:name="_Toc213396759"/>
      <w:bookmarkStart w:id="10" w:name="_Toc217446031"/>
      <w:bookmarkStart w:id="11" w:name="_Toc213396945"/>
    </w:p>
    <w:p>
      <w:pPr>
        <w:pStyle w:val="2"/>
        <w:keepNext w:val="0"/>
        <w:keepLines w:val="0"/>
        <w:numPr>
          <w:ilvl w:val="0"/>
          <w:numId w:val="0"/>
        </w:numPr>
        <w:spacing w:before="0" w:after="0" w:line="240" w:lineRule="auto"/>
        <w:jc w:val="center"/>
        <w:rPr>
          <w:rFonts w:hint="default" w:ascii="Times New Roman" w:hAnsi="Times New Roman" w:eastAsia="仿宋" w:cs="Times New Roman"/>
          <w:color w:val="auto"/>
          <w:kern w:val="2"/>
          <w:sz w:val="32"/>
          <w:szCs w:val="32"/>
        </w:rPr>
      </w:pPr>
      <w:bookmarkStart w:id="12" w:name="_Toc26975439"/>
      <w:bookmarkStart w:id="13" w:name="_Toc5869721"/>
      <w:bookmarkStart w:id="14" w:name="_Toc12414"/>
      <w:r>
        <w:rPr>
          <w:rFonts w:hint="eastAsia" w:ascii="Times New Roman" w:hAnsi="Times New Roman" w:eastAsia="仿宋" w:cs="Times New Roman"/>
          <w:b/>
          <w:bCs/>
          <w:color w:val="auto"/>
          <w:kern w:val="2"/>
          <w:sz w:val="32"/>
          <w:szCs w:val="32"/>
          <w:lang w:val="en-US" w:eastAsia="zh-CN" w:bidi="ar-SA"/>
        </w:rPr>
        <w:t>第二章</w:t>
      </w:r>
      <w:r>
        <w:rPr>
          <w:rFonts w:hint="default" w:ascii="Times New Roman" w:hAnsi="Times New Roman" w:eastAsia="仿宋" w:cs="Times New Roman"/>
          <w:color w:val="auto"/>
          <w:kern w:val="2"/>
          <w:sz w:val="32"/>
          <w:szCs w:val="32"/>
        </w:rPr>
        <w:t>询价须知</w:t>
      </w:r>
      <w:bookmarkEnd w:id="7"/>
      <w:bookmarkEnd w:id="8"/>
      <w:bookmarkEnd w:id="9"/>
      <w:bookmarkEnd w:id="10"/>
      <w:bookmarkEnd w:id="11"/>
      <w:bookmarkEnd w:id="12"/>
      <w:bookmarkEnd w:id="13"/>
      <w:bookmarkEnd w:id="14"/>
    </w:p>
    <w:p>
      <w:pPr>
        <w:pStyle w:val="3"/>
        <w:jc w:val="center"/>
        <w:rPr>
          <w:rFonts w:hint="default" w:ascii="Times New Roman" w:hAnsi="Times New Roman" w:eastAsia="仿宋" w:cs="Times New Roman"/>
          <w:bCs w:val="0"/>
          <w:color w:val="auto"/>
          <w:szCs w:val="36"/>
        </w:rPr>
      </w:pPr>
      <w:r>
        <w:rPr>
          <w:rFonts w:hint="default" w:ascii="Times New Roman" w:hAnsi="Times New Roman" w:eastAsia="仿宋" w:cs="Times New Roman"/>
          <w:bCs w:val="0"/>
          <w:color w:val="auto"/>
          <w:szCs w:val="36"/>
        </w:rPr>
        <w:t>询价</w:t>
      </w:r>
      <w:r>
        <w:rPr>
          <w:rFonts w:hint="default" w:ascii="Times New Roman" w:hAnsi="Times New Roman" w:eastAsia="仿宋" w:cs="Times New Roman"/>
          <w:bCs w:val="0"/>
          <w:color w:val="auto"/>
          <w:sz w:val="30"/>
          <w:szCs w:val="30"/>
        </w:rPr>
        <w:t>须知附表</w:t>
      </w:r>
    </w:p>
    <w:tbl>
      <w:tblPr>
        <w:tblStyle w:val="21"/>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pPr>
              <w:pStyle w:val="29"/>
              <w:ind w:left="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序号 </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条款名称 </w:t>
            </w:r>
          </w:p>
        </w:tc>
        <w:tc>
          <w:tcPr>
            <w:tcW w:w="7211" w:type="dxa"/>
            <w:vAlign w:val="center"/>
          </w:tcPr>
          <w:p>
            <w:pPr>
              <w:pStyle w:val="2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名称：</w:t>
            </w:r>
            <w:r>
              <w:rPr>
                <w:rFonts w:hint="eastAsia" w:ascii="Times New Roman" w:hAnsi="Times New Roman" w:eastAsia="仿宋" w:cs="Times New Roman"/>
                <w:color w:val="auto"/>
                <w:szCs w:val="21"/>
                <w:lang w:val="en-US" w:eastAsia="zh-CN"/>
              </w:rPr>
              <w:t>四川符阳文化旅游开发</w:t>
            </w:r>
            <w:r>
              <w:rPr>
                <w:rFonts w:hint="default" w:ascii="Times New Roman" w:hAnsi="Times New Roman" w:eastAsia="仿宋" w:cs="Times New Roman"/>
                <w:color w:val="auto"/>
                <w:szCs w:val="21"/>
              </w:rPr>
              <w:t xml:space="preserve">有限公司  </w:t>
            </w:r>
          </w:p>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地址：合江县符阳街道</w:t>
            </w:r>
            <w:r>
              <w:rPr>
                <w:rFonts w:hint="eastAsia" w:ascii="Times New Roman" w:hAnsi="Times New Roman" w:eastAsia="仿宋" w:cs="Times New Roman"/>
                <w:color w:val="auto"/>
                <w:szCs w:val="21"/>
                <w:lang w:val="en-US" w:eastAsia="zh-CN"/>
              </w:rPr>
              <w:t>大水河路77号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0"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2</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采购项目名称</w:t>
            </w:r>
          </w:p>
        </w:tc>
        <w:tc>
          <w:tcPr>
            <w:tcW w:w="7211" w:type="dxa"/>
            <w:vAlign w:val="center"/>
          </w:tcPr>
          <w:p>
            <w:pPr>
              <w:ind w:left="38"/>
              <w:jc w:val="left"/>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u w:val="none"/>
                <w:lang w:val="en-US" w:eastAsia="zh-CN"/>
              </w:rPr>
              <w:t>龙卦山亲子休闲体验设施制作安装项目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3</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资金来源</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企业自有资金，已落实。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4</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采购方式</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公开询价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5</w:t>
            </w:r>
          </w:p>
        </w:tc>
        <w:tc>
          <w:tcPr>
            <w:tcW w:w="2268"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zh-CN"/>
              </w:rPr>
              <w:t>交货期</w:t>
            </w:r>
            <w:r>
              <w:rPr>
                <w:rFonts w:hint="default" w:ascii="Times New Roman" w:hAnsi="Times New Roman" w:eastAsia="仿宋" w:cs="Times New Roman"/>
                <w:color w:val="auto"/>
                <w:sz w:val="21"/>
                <w:szCs w:val="21"/>
              </w:rPr>
              <w:t>/供货周期</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6</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联合体</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7</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答疑会</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rPr>
              <w:t>8</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分包</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9</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构成询价文件的其他文件</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10</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签字盖章</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响应人必须按照询价文件的规定和要求签字、盖章(法人代表的签字可用具有法定效力的签字章)。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11</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响应文件份数</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正本一份（响应文件正本应当采用胶装方式装订成册，不得散装或者合页装订，响应文件用密封文件袋密封后递交。）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3"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12</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是否授权询价小组直接确定成交响应人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否，推荐成交候选响应人的数量：1-3个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60"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3</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响应人的资质条件、能力和信誉</w:t>
            </w:r>
          </w:p>
        </w:tc>
        <w:tc>
          <w:tcPr>
            <w:tcW w:w="7211" w:type="dxa"/>
            <w:vAlign w:val="center"/>
          </w:tcPr>
          <w:p>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资质要求：</w:t>
            </w:r>
            <w:r>
              <w:rPr>
                <w:rFonts w:hint="eastAsia" w:ascii="Times New Roman" w:hAnsi="Times New Roman" w:eastAsia="仿宋" w:cs="Times New Roman"/>
                <w:color w:val="auto"/>
                <w:szCs w:val="21"/>
                <w:lang w:val="en-US" w:eastAsia="zh-CN"/>
              </w:rPr>
              <w:t>/</w:t>
            </w:r>
          </w:p>
          <w:p>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业绩要求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w:t>
            </w:r>
          </w:p>
          <w:p>
            <w:pPr>
              <w:ind w:left="38"/>
              <w:jc w:val="left"/>
              <w:rPr>
                <w:rFonts w:hint="eastAsia" w:ascii="Times New Roman" w:hAnsi="Times New Roman" w:eastAsia="仿宋" w:cs="Times New Roman"/>
                <w:b/>
                <w:color w:val="auto"/>
                <w:szCs w:val="21"/>
                <w:lang w:val="en-US" w:eastAsia="zh-CN"/>
              </w:rPr>
            </w:pPr>
            <w:r>
              <w:rPr>
                <w:rFonts w:hint="default" w:ascii="Times New Roman" w:hAnsi="Times New Roman" w:eastAsia="仿宋" w:cs="Times New Roman"/>
                <w:b/>
                <w:color w:val="auto"/>
                <w:szCs w:val="21"/>
              </w:rPr>
              <w:t>其他要求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8" w:hRule="exact"/>
          <w:jc w:val="center"/>
        </w:trPr>
        <w:tc>
          <w:tcPr>
            <w:tcW w:w="567" w:type="dxa"/>
            <w:vAlign w:val="center"/>
          </w:tcPr>
          <w:p>
            <w:pPr>
              <w:pStyle w:val="29"/>
              <w:ind w:left="38"/>
              <w:jc w:val="center"/>
              <w:rPr>
                <w:rFonts w:hint="eastAsia"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zh-CN"/>
              </w:rPr>
              <w:t>.</w:t>
            </w:r>
          </w:p>
          <w:p>
            <w:pPr>
              <w:pStyle w:val="29"/>
              <w:ind w:left="38"/>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14</w:t>
            </w:r>
          </w:p>
          <w:p>
            <w:pPr>
              <w:pStyle w:val="29"/>
              <w:ind w:left="38"/>
              <w:jc w:val="center"/>
              <w:rPr>
                <w:rFonts w:hint="eastAsia" w:ascii="Times New Roman" w:hAnsi="Times New Roman" w:eastAsia="仿宋" w:cs="Times New Roman"/>
                <w:color w:val="auto"/>
                <w:sz w:val="21"/>
                <w:szCs w:val="21"/>
                <w:lang w:val="zh-CN"/>
              </w:rPr>
            </w:pPr>
          </w:p>
          <w:p>
            <w:pPr>
              <w:pStyle w:val="29"/>
              <w:ind w:left="38"/>
              <w:jc w:val="center"/>
              <w:rPr>
                <w:rFonts w:hint="default" w:ascii="Times New Roman" w:hAnsi="Times New Roman" w:eastAsia="仿宋" w:cs="Times New Roman"/>
                <w:color w:val="auto"/>
                <w:sz w:val="21"/>
                <w:szCs w:val="21"/>
                <w:lang w:val="zh-CN"/>
              </w:rPr>
            </w:pP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en-US" w:eastAsia="zh-CN"/>
              </w:rPr>
              <w:t>项目概况</w:t>
            </w:r>
            <w:r>
              <w:rPr>
                <w:rFonts w:hint="default" w:ascii="Times New Roman" w:hAnsi="Times New Roman" w:eastAsia="仿宋" w:cs="Times New Roman"/>
                <w:color w:val="auto"/>
                <w:sz w:val="21"/>
                <w:szCs w:val="21"/>
                <w:lang w:val="zh-CN"/>
              </w:rPr>
              <w:t>：</w:t>
            </w:r>
          </w:p>
        </w:tc>
        <w:tc>
          <w:tcPr>
            <w:tcW w:w="7211" w:type="dxa"/>
            <w:vAlign w:val="center"/>
          </w:tcPr>
          <w:p>
            <w:pPr>
              <w:jc w:val="left"/>
              <w:rPr>
                <w:rFonts w:hint="default" w:ascii="Times New Roman" w:hAnsi="Times New Roman" w:eastAsia="仿宋" w:cs="Times New Roman"/>
                <w:color w:val="auto"/>
                <w:szCs w:val="21"/>
                <w:lang w:val="en-US"/>
              </w:rPr>
            </w:pPr>
            <w:r>
              <w:rPr>
                <w:rFonts w:hint="eastAsia" w:ascii="Times New Roman" w:hAnsi="Times New Roman" w:eastAsia="仿宋" w:cs="Times New Roman"/>
                <w:color w:val="auto"/>
                <w:szCs w:val="21"/>
                <w:u w:val="none"/>
                <w:lang w:val="en-US" w:eastAsia="zh-CN"/>
              </w:rPr>
              <w:t>龙挂山亲子休闲体验设施制作安装项目采购，具体内容详见采购清单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5</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最高限价</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暂估总价最高限价</w:t>
            </w:r>
            <w:r>
              <w:rPr>
                <w:rFonts w:hint="eastAsia" w:ascii="Times New Roman" w:hAnsi="Times New Roman" w:eastAsia="仿宋" w:cs="Times New Roman"/>
                <w:color w:val="auto"/>
                <w:szCs w:val="21"/>
                <w:lang w:val="en-US" w:eastAsia="zh-CN"/>
              </w:rPr>
              <w:t>490000.00</w:t>
            </w:r>
            <w:r>
              <w:rPr>
                <w:rFonts w:hint="default" w:ascii="Times New Roman" w:hAnsi="Times New Roman" w:eastAsia="仿宋" w:cs="Times New Roman"/>
                <w:color w:val="auto"/>
                <w:szCs w:val="21"/>
              </w:rPr>
              <w:t>元（大写：</w:t>
            </w:r>
            <w:r>
              <w:rPr>
                <w:rFonts w:hint="eastAsia" w:ascii="Times New Roman" w:hAnsi="Times New Roman" w:eastAsia="仿宋" w:cs="Times New Roman"/>
                <w:color w:val="auto"/>
                <w:szCs w:val="21"/>
                <w:lang w:val="en-US" w:eastAsia="zh-CN"/>
              </w:rPr>
              <w:t>肆拾玖万元整</w:t>
            </w:r>
            <w:r>
              <w:rPr>
                <w:rFonts w:hint="default" w:ascii="Times New Roman" w:hAnsi="Times New Roman" w:eastAsia="仿宋" w:cs="Times New Roman"/>
                <w:color w:val="auto"/>
                <w:szCs w:val="21"/>
              </w:rPr>
              <w:t>）超过最高限价将做废标处理。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6</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询价小组的组建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7</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询价评比办法</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02"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18</w:t>
            </w:r>
          </w:p>
        </w:tc>
        <w:tc>
          <w:tcPr>
            <w:tcW w:w="2268"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样品</w:t>
            </w:r>
          </w:p>
        </w:tc>
        <w:tc>
          <w:tcPr>
            <w:tcW w:w="7211" w:type="dxa"/>
            <w:vAlign w:val="center"/>
          </w:tcPr>
          <w:p>
            <w:pPr>
              <w:ind w:left="38"/>
              <w:jc w:val="left"/>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w:t>
            </w:r>
          </w:p>
        </w:tc>
      </w:tr>
    </w:tbl>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1.询价流程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1.1询价按询价公告截止的时间和地点进行。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1.2询价小组对供应商提交的响应文件进行符合性及响应性评审； </w:t>
      </w:r>
    </w:p>
    <w:p>
      <w:pPr>
        <w:spacing w:line="336"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szCs w:val="21"/>
        </w:rPr>
        <w:t>1.3询价小组应当按照通过符合性及响应性评审的供应商的报价由低到高排序，推荐成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1.4采购人按照询价小组推荐成交候选人的顺序确定成交人。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2. 定标原则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2.1 根据询价小组推荐的成交候选人名单，按顺序确定成交人。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3. 定标程序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3.1 询价小组将询价情况写出书面报告，推荐成交候选人，并标明排列顺序。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3.2 采购人在收到询价报告后五个工作日内，按照询价报告中推荐的成交候选人顺序确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定成交人。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3.3 成交通知书为签订采购合同的依据，是合同的有效组成部分。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3.4 成交通知书对采购人和成交人均具有法律效力。成交通知书发出后，采购人改变成 交结果，或者成交人无正当理由放弃成交的，应当承担相应的法律责任。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4. 签订合同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4.1 成交人在收到采购人发出的成交通知书后，应自成交通知书发出之日起</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rPr>
        <w:t xml:space="preserve">日内与采购人签订采购合同。由于成交人的原因逾期未与采购人签订采购合同的，将视为放弃成交，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取消其成交资格并将按相关规定进行处理。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4.3 成交人因不可抗力原因不能履行采购合同或放弃成交的，采购人可以与排在成交人 之后第一位的成交候选人签订采购合同，以此类推。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5. 履行合同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5.1 成交人与采购人签订合同后，合同双方应严格执行合同条款，履行合同规定的义务，保证合同的顺利完成。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5.2 在合同履行过程中，如发生合同纠纷，合同双方应按照《民法典》的有关规定进行 </w:t>
      </w:r>
    </w:p>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处理。</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 6. 履约保证金 </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t>6.1 履约保证金金额：</w:t>
      </w:r>
      <w:r>
        <w:rPr>
          <w:rFonts w:hint="eastAsia" w:ascii="Times New Roman" w:hAnsi="Times New Roman" w:eastAsia="仿宋" w:cs="Times New Roman"/>
          <w:color w:val="auto"/>
          <w:szCs w:val="21"/>
          <w:lang w:val="en-US" w:eastAsia="zh-CN"/>
        </w:rPr>
        <w:t xml:space="preserve"> </w:t>
      </w:r>
      <w:r>
        <w:rPr>
          <w:rFonts w:hint="eastAsia" w:ascii="Times New Roman" w:hAnsi="Times New Roman" w:eastAsia="方正仿宋简体" w:cs="Times New Roman"/>
          <w:color w:val="000000"/>
          <w:kern w:val="2"/>
          <w:sz w:val="21"/>
          <w:szCs w:val="21"/>
          <w:u w:val="single"/>
          <w:lang w:val="en-US" w:eastAsia="zh-CN"/>
        </w:rPr>
        <w:t>/</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7. 废标的情形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7.1 询价采购中，出现下列情形之一的，予以废标：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（1）出现影响采购公正的违法、违规行为的；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（2）供应商的报价均超过了采购预算，采购人不能支付的；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（3）因重大变故，采购任务取消的。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（4）其他未实质性响应询价文件的。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8. 供应商不得具有的情形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8.1 供应商参加询价不得有下列情形：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（1）提供虚假材料谋取成交；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（2）采取不正当手段诋毁、排挤其他供应商；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rPr>
        <w:t xml:space="preserve">）向采购人、询价小组成员行贿或者提供其他不正当利益；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rPr>
        <w:t xml:space="preserve">）拒绝有关部门的监督检查或者向监督检查部门提供虚假情况。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有上述情形之一的供应商，属于不合格供应商，其询价或成交资格将被取消。 </w:t>
      </w:r>
    </w:p>
    <w:p>
      <w:pPr>
        <w:numPr>
          <w:ilvl w:val="0"/>
          <w:numId w:val="1"/>
        </w:numPr>
        <w:spacing w:line="336" w:lineRule="auto"/>
        <w:rPr>
          <w:rFonts w:hint="eastAsia" w:ascii="Times New Roman" w:hAnsi="Times New Roman" w:eastAsia="仿宋" w:cs="Times New Roman"/>
          <w:b/>
          <w:color w:val="auto"/>
          <w:szCs w:val="21"/>
          <w:lang w:val="en-US" w:eastAsia="zh-CN"/>
        </w:rPr>
      </w:pPr>
      <w:r>
        <w:rPr>
          <w:rFonts w:hint="eastAsia" w:ascii="Times New Roman" w:hAnsi="Times New Roman" w:eastAsia="仿宋" w:cs="Times New Roman"/>
          <w:b/>
          <w:color w:val="auto"/>
          <w:szCs w:val="21"/>
          <w:lang w:val="en-US" w:eastAsia="zh-CN"/>
        </w:rPr>
        <w:t>响应文件中报价如果出现下列不一致的，可按以下原则进行修改：</w:t>
      </w:r>
    </w:p>
    <w:p>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（1）大写金额和小写金额不一致的，以大写金额为准，但大写金额文字存在错误的，应当先对大写金额的文字错误进行澄清、说明或者更正，再行修正。</w:t>
      </w:r>
    </w:p>
    <w:p>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（2）总价金额与按单价汇总金额不一致的，以单价金额计算结果为准，但单价或者单价汇总金额存在数字或者文字错误的，应当先对数字或者文字错误进行澄清、说明或者更正，再行修正。</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（3）单价金额小数点或者百分比有明显错位的，以总价为准，修正单价。同时出现两种以上不一致的，按照上述规定的顺序修正。</w:t>
      </w:r>
    </w:p>
    <w:p>
      <w:pPr>
        <w:spacing w:line="336" w:lineRule="auto"/>
        <w:ind w:firstLine="420" w:firstLineChars="200"/>
        <w:rPr>
          <w:rFonts w:hint="default" w:ascii="Times New Roman" w:hAnsi="Times New Roman" w:eastAsia="仿宋" w:cs="Times New Roman"/>
          <w:color w:val="auto"/>
          <w:szCs w:val="21"/>
        </w:rPr>
      </w:pPr>
    </w:p>
    <w:p>
      <w:pPr>
        <w:spacing w:line="336" w:lineRule="auto"/>
        <w:jc w:val="both"/>
        <w:rPr>
          <w:rFonts w:hint="eastAsia" w:ascii="方正小标宋简体" w:hAnsi="方正小标宋简体" w:eastAsia="方正小标宋简体" w:cs="方正小标宋简体"/>
          <w:color w:val="auto"/>
          <w:sz w:val="24"/>
          <w:szCs w:val="24"/>
        </w:rPr>
      </w:pPr>
    </w:p>
    <w:p>
      <w:pPr>
        <w:rPr>
          <w:rFonts w:hint="eastAsia" w:ascii="方正小标宋简体" w:hAnsi="方正小标宋简体" w:eastAsia="方正小标宋简体" w:cs="方正小标宋简体"/>
          <w:color w:val="auto"/>
          <w:sz w:val="24"/>
          <w:szCs w:val="24"/>
        </w:rPr>
      </w:pPr>
      <w:r>
        <w:rPr>
          <w:rFonts w:hint="eastAsia" w:ascii="方正小标宋简体" w:hAnsi="方正小标宋简体" w:eastAsia="方正小标宋简体" w:cs="方正小标宋简体"/>
          <w:color w:val="auto"/>
          <w:sz w:val="24"/>
          <w:szCs w:val="24"/>
        </w:rPr>
        <w:br w:type="page"/>
      </w:r>
    </w:p>
    <w:p>
      <w:pPr>
        <w:spacing w:line="336" w:lineRule="auto"/>
        <w:jc w:val="both"/>
        <w:rPr>
          <w:rFonts w:hint="eastAsia" w:ascii="方正小标宋简体" w:hAnsi="方正小标宋简体" w:eastAsia="方正小标宋简体" w:cs="方正小标宋简体"/>
          <w:color w:val="auto"/>
          <w:sz w:val="24"/>
          <w:szCs w:val="24"/>
        </w:rPr>
      </w:pPr>
    </w:p>
    <w:tbl>
      <w:tblPr>
        <w:tblStyle w:val="21"/>
        <w:tblW w:w="11452" w:type="dxa"/>
        <w:tblInd w:w="-13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825"/>
        <w:gridCol w:w="3085"/>
        <w:gridCol w:w="1535"/>
        <w:gridCol w:w="1815"/>
        <w:gridCol w:w="900"/>
        <w:gridCol w:w="540"/>
        <w:gridCol w:w="21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11452" w:type="dxa"/>
            <w:gridSpan w:val="8"/>
            <w:tcBorders>
              <w:top w:val="nil"/>
              <w:left w:val="nil"/>
              <w:bottom w:val="nil"/>
              <w:right w:val="nil"/>
            </w:tcBorders>
            <w:noWrap/>
            <w:vAlign w:val="center"/>
          </w:tcPr>
          <w:p>
            <w:pPr>
              <w:keepNext w:val="0"/>
              <w:keepLines w:val="0"/>
              <w:widowControl/>
              <w:suppressLineNumbers w:val="0"/>
              <w:jc w:val="center"/>
              <w:textAlignment w:val="center"/>
              <w:rPr>
                <w:rFonts w:ascii="黑体" w:hAnsi="宋体" w:eastAsia="黑体" w:cs="黑体"/>
                <w:b/>
                <w:bCs/>
                <w:i w:val="0"/>
                <w:iCs w:val="0"/>
                <w:color w:val="000000"/>
                <w:sz w:val="36"/>
                <w:szCs w:val="36"/>
                <w:u w:val="none"/>
              </w:rPr>
            </w:pPr>
            <w:r>
              <w:rPr>
                <w:rFonts w:hint="eastAsia" w:ascii="黑体" w:hAnsi="宋体" w:eastAsia="黑体" w:cs="黑体"/>
                <w:b/>
                <w:bCs/>
                <w:i w:val="0"/>
                <w:iCs w:val="0"/>
                <w:color w:val="000000"/>
                <w:kern w:val="0"/>
                <w:sz w:val="36"/>
                <w:szCs w:val="36"/>
                <w:u w:val="none"/>
                <w:lang w:val="en-US" w:eastAsia="zh-CN" w:bidi="ar"/>
              </w:rPr>
              <w:t>龙卦山亲子休闲体验设施制作安装项目采购清单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5" w:type="dxa"/>
            <w:tcBorders>
              <w:top w:val="single" w:color="000000" w:sz="4" w:space="0"/>
              <w:left w:val="single" w:color="000000" w:sz="4" w:space="0"/>
              <w:bottom w:val="nil"/>
              <w:right w:val="single" w:color="000000" w:sz="4" w:space="0"/>
            </w:tcBorders>
            <w:shd w:val="clear" w:color="auto" w:fill="D9D9D9"/>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825"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产品名称</w:t>
            </w:r>
          </w:p>
        </w:tc>
        <w:tc>
          <w:tcPr>
            <w:tcW w:w="3085"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图片</w:t>
            </w:r>
          </w:p>
        </w:tc>
        <w:tc>
          <w:tcPr>
            <w:tcW w:w="1535"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1815"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材质说明</w:t>
            </w:r>
          </w:p>
        </w:tc>
        <w:tc>
          <w:tcPr>
            <w:tcW w:w="900"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540"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2107"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门头</w:t>
            </w:r>
          </w:p>
        </w:tc>
        <w:tc>
          <w:tcPr>
            <w:tcW w:w="3085" w:type="dxa"/>
            <w:tcBorders>
              <w:top w:val="nil"/>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121285</wp:posOffset>
                  </wp:positionH>
                  <wp:positionV relativeFrom="paragraph">
                    <wp:posOffset>92710</wp:posOffset>
                  </wp:positionV>
                  <wp:extent cx="1438910" cy="951230"/>
                  <wp:effectExtent l="0" t="0" r="8890" b="1270"/>
                  <wp:wrapNone/>
                  <wp:docPr id="27" name="图片_18"/>
                  <wp:cNvGraphicFramePr/>
                  <a:graphic xmlns:a="http://schemas.openxmlformats.org/drawingml/2006/main">
                    <a:graphicData uri="http://schemas.openxmlformats.org/drawingml/2006/picture">
                      <pic:pic xmlns:pic="http://schemas.openxmlformats.org/drawingml/2006/picture">
                        <pic:nvPicPr>
                          <pic:cNvPr id="27" name="图片_18"/>
                          <pic:cNvPicPr/>
                        </pic:nvPicPr>
                        <pic:blipFill>
                          <a:blip r:embed="rId12"/>
                          <a:stretch>
                            <a:fillRect/>
                          </a:stretch>
                        </pic:blipFill>
                        <pic:spPr>
                          <a:xfrm>
                            <a:off x="0" y="0"/>
                            <a:ext cx="1438910" cy="951230"/>
                          </a:xfrm>
                          <a:prstGeom prst="rect">
                            <a:avLst/>
                          </a:prstGeom>
                          <a:noFill/>
                          <a:ln>
                            <a:noFill/>
                          </a:ln>
                        </pic:spPr>
                      </pic:pic>
                    </a:graphicData>
                  </a:graphic>
                </wp:anchor>
              </w:drawing>
            </w:r>
          </w:p>
        </w:tc>
        <w:tc>
          <w:tcPr>
            <w:tcW w:w="1535" w:type="dxa"/>
            <w:tcBorders>
              <w:top w:val="nil"/>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L7000*W1200*H4800</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长1800*1200*2600的岗亭</w:t>
            </w:r>
          </w:p>
        </w:tc>
        <w:tc>
          <w:tcPr>
            <w:tcW w:w="1815" w:type="dxa"/>
            <w:tcBorders>
              <w:top w:val="nil"/>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16"/>
                <w:szCs w:val="16"/>
                <w:u w:val="none"/>
                <w:lang w:val="en-US" w:eastAsia="zh-CN" w:bidi="ar"/>
              </w:rPr>
              <w:t>主要材质为镀锌钢板制作，表面喷漆处理，做出彩虹图案效果，岗亭为镀锌钢板制作，表面喷漆处理，玻璃为钢化玻璃，铝合金百叶，安装方式为现浇安装。</w:t>
            </w:r>
          </w:p>
        </w:tc>
        <w:tc>
          <w:tcPr>
            <w:tcW w:w="900" w:type="dxa"/>
            <w:tcBorders>
              <w:top w:val="nil"/>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540" w:type="dxa"/>
            <w:tcBorders>
              <w:top w:val="nil"/>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c>
          <w:tcPr>
            <w:tcW w:w="210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-43815</wp:posOffset>
                  </wp:positionH>
                  <wp:positionV relativeFrom="paragraph">
                    <wp:posOffset>313055</wp:posOffset>
                  </wp:positionV>
                  <wp:extent cx="1194435" cy="885825"/>
                  <wp:effectExtent l="0" t="0" r="5715" b="9525"/>
                  <wp:wrapNone/>
                  <wp:docPr id="28" name="图片_3"/>
                  <wp:cNvGraphicFramePr/>
                  <a:graphic xmlns:a="http://schemas.openxmlformats.org/drawingml/2006/main">
                    <a:graphicData uri="http://schemas.openxmlformats.org/drawingml/2006/picture">
                      <pic:pic xmlns:pic="http://schemas.openxmlformats.org/drawingml/2006/picture">
                        <pic:nvPicPr>
                          <pic:cNvPr id="28" name="图片_3"/>
                          <pic:cNvPicPr/>
                        </pic:nvPicPr>
                        <pic:blipFill>
                          <a:blip r:embed="rId13"/>
                          <a:stretch>
                            <a:fillRect/>
                          </a:stretch>
                        </pic:blipFill>
                        <pic:spPr>
                          <a:xfrm>
                            <a:off x="0" y="0"/>
                            <a:ext cx="1194435" cy="8858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8"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益智板</w:t>
            </w:r>
          </w:p>
        </w:tc>
        <w:tc>
          <w:tcPr>
            <w:tcW w:w="308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151765</wp:posOffset>
                  </wp:positionH>
                  <wp:positionV relativeFrom="paragraph">
                    <wp:posOffset>34925</wp:posOffset>
                  </wp:positionV>
                  <wp:extent cx="1493520" cy="1417320"/>
                  <wp:effectExtent l="0" t="0" r="11430" b="11430"/>
                  <wp:wrapNone/>
                  <wp:docPr id="22" name="图片_19"/>
                  <wp:cNvGraphicFramePr/>
                  <a:graphic xmlns:a="http://schemas.openxmlformats.org/drawingml/2006/main">
                    <a:graphicData uri="http://schemas.openxmlformats.org/drawingml/2006/picture">
                      <pic:pic xmlns:pic="http://schemas.openxmlformats.org/drawingml/2006/picture">
                        <pic:nvPicPr>
                          <pic:cNvPr id="22" name="图片_19"/>
                          <pic:cNvPicPr/>
                        </pic:nvPicPr>
                        <pic:blipFill>
                          <a:blip r:embed="rId14"/>
                          <a:stretch>
                            <a:fillRect/>
                          </a:stretch>
                        </pic:blipFill>
                        <pic:spPr>
                          <a:xfrm>
                            <a:off x="0" y="0"/>
                            <a:ext cx="1493520" cy="1417320"/>
                          </a:xfrm>
                          <a:prstGeom prst="rect">
                            <a:avLst/>
                          </a:prstGeom>
                          <a:noFill/>
                          <a:ln>
                            <a:noFill/>
                          </a:ln>
                        </pic:spPr>
                      </pic:pic>
                    </a:graphicData>
                  </a:graphic>
                </wp:anchor>
              </w:drawing>
            </w:r>
          </w:p>
        </w:tc>
        <w:tc>
          <w:tcPr>
            <w:tcW w:w="153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L1200*H1200</w:t>
            </w:r>
          </w:p>
        </w:tc>
        <w:tc>
          <w:tcPr>
            <w:tcW w:w="181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PE板制作，表面喷漆处理，，金属管为镀锌钢管，表面喷漆处理。安装方式为现浇安装。</w:t>
            </w:r>
          </w:p>
        </w:tc>
        <w:tc>
          <w:tcPr>
            <w:tcW w:w="90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54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项</w:t>
            </w:r>
          </w:p>
        </w:tc>
        <w:tc>
          <w:tcPr>
            <w:tcW w:w="210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1"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立桩森林</w:t>
            </w:r>
          </w:p>
        </w:tc>
        <w:tc>
          <w:tcPr>
            <w:tcW w:w="308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8890</wp:posOffset>
                  </wp:positionH>
                  <wp:positionV relativeFrom="paragraph">
                    <wp:posOffset>62865</wp:posOffset>
                  </wp:positionV>
                  <wp:extent cx="1759585" cy="1215390"/>
                  <wp:effectExtent l="0" t="0" r="12065" b="3810"/>
                  <wp:wrapNone/>
                  <wp:docPr id="25" name="Picture_1"/>
                  <wp:cNvGraphicFramePr/>
                  <a:graphic xmlns:a="http://schemas.openxmlformats.org/drawingml/2006/main">
                    <a:graphicData uri="http://schemas.openxmlformats.org/drawingml/2006/picture">
                      <pic:pic xmlns:pic="http://schemas.openxmlformats.org/drawingml/2006/picture">
                        <pic:nvPicPr>
                          <pic:cNvPr id="25" name="Picture_1"/>
                          <pic:cNvPicPr/>
                        </pic:nvPicPr>
                        <pic:blipFill>
                          <a:blip r:embed="rId15"/>
                          <a:stretch>
                            <a:fillRect/>
                          </a:stretch>
                        </pic:blipFill>
                        <pic:spPr>
                          <a:xfrm>
                            <a:off x="0" y="0"/>
                            <a:ext cx="1759585" cy="1215390"/>
                          </a:xfrm>
                          <a:prstGeom prst="rect">
                            <a:avLst/>
                          </a:prstGeom>
                          <a:noFill/>
                          <a:ln>
                            <a:noFill/>
                          </a:ln>
                        </pic:spPr>
                      </pic:pic>
                    </a:graphicData>
                  </a:graphic>
                </wp:anchor>
              </w:drawing>
            </w:r>
          </w:p>
        </w:tc>
        <w:tc>
          <w:tcPr>
            <w:tcW w:w="153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4700*4200*3000</w:t>
            </w:r>
          </w:p>
        </w:tc>
        <w:tc>
          <w:tcPr>
            <w:tcW w:w="181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材质为槐木制作，表面上清漆。顶部增加海缆绳</w:t>
            </w:r>
          </w:p>
        </w:tc>
        <w:tc>
          <w:tcPr>
            <w:tcW w:w="90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54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c>
          <w:tcPr>
            <w:tcW w:w="2107"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3"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转筒</w:t>
            </w:r>
          </w:p>
        </w:tc>
        <w:tc>
          <w:tcPr>
            <w:tcW w:w="308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102235</wp:posOffset>
                  </wp:positionH>
                  <wp:positionV relativeFrom="paragraph">
                    <wp:posOffset>78105</wp:posOffset>
                  </wp:positionV>
                  <wp:extent cx="1687830" cy="1400175"/>
                  <wp:effectExtent l="0" t="0" r="7620" b="9525"/>
                  <wp:wrapNone/>
                  <wp:docPr id="29" name="图片_6"/>
                  <wp:cNvGraphicFramePr/>
                  <a:graphic xmlns:a="http://schemas.openxmlformats.org/drawingml/2006/main">
                    <a:graphicData uri="http://schemas.openxmlformats.org/drawingml/2006/picture">
                      <pic:pic xmlns:pic="http://schemas.openxmlformats.org/drawingml/2006/picture">
                        <pic:nvPicPr>
                          <pic:cNvPr id="29" name="图片_6"/>
                          <pic:cNvPicPr/>
                        </pic:nvPicPr>
                        <pic:blipFill>
                          <a:blip r:embed="rId16"/>
                          <a:stretch>
                            <a:fillRect/>
                          </a:stretch>
                        </pic:blipFill>
                        <pic:spPr>
                          <a:xfrm>
                            <a:off x="0" y="0"/>
                            <a:ext cx="1687830" cy="1400175"/>
                          </a:xfrm>
                          <a:prstGeom prst="rect">
                            <a:avLst/>
                          </a:prstGeom>
                          <a:noFill/>
                          <a:ln>
                            <a:noFill/>
                          </a:ln>
                        </pic:spPr>
                      </pic:pic>
                    </a:graphicData>
                  </a:graphic>
                </wp:anchor>
              </w:drawing>
            </w:r>
          </w:p>
        </w:tc>
        <w:tc>
          <w:tcPr>
            <w:tcW w:w="153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φ800*2950</w:t>
            </w:r>
          </w:p>
        </w:tc>
        <w:tc>
          <w:tcPr>
            <w:tcW w:w="181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3mm厚304不锈钢制作，表面拉丝处理。</w:t>
            </w:r>
          </w:p>
        </w:tc>
        <w:tc>
          <w:tcPr>
            <w:tcW w:w="90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54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c>
          <w:tcPr>
            <w:tcW w:w="210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3"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转椅</w:t>
            </w:r>
          </w:p>
        </w:tc>
        <w:tc>
          <w:tcPr>
            <w:tcW w:w="308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328295</wp:posOffset>
                  </wp:positionH>
                  <wp:positionV relativeFrom="paragraph">
                    <wp:posOffset>60960</wp:posOffset>
                  </wp:positionV>
                  <wp:extent cx="1059180" cy="1019810"/>
                  <wp:effectExtent l="0" t="0" r="7620" b="8890"/>
                  <wp:wrapNone/>
                  <wp:docPr id="23" name="图片_22"/>
                  <wp:cNvGraphicFramePr/>
                  <a:graphic xmlns:a="http://schemas.openxmlformats.org/drawingml/2006/main">
                    <a:graphicData uri="http://schemas.openxmlformats.org/drawingml/2006/picture">
                      <pic:pic xmlns:pic="http://schemas.openxmlformats.org/drawingml/2006/picture">
                        <pic:nvPicPr>
                          <pic:cNvPr id="23" name="图片_22"/>
                          <pic:cNvPicPr/>
                        </pic:nvPicPr>
                        <pic:blipFill>
                          <a:blip r:embed="rId17"/>
                          <a:srcRect b="33746"/>
                          <a:stretch>
                            <a:fillRect/>
                          </a:stretch>
                        </pic:blipFill>
                        <pic:spPr>
                          <a:xfrm>
                            <a:off x="0" y="0"/>
                            <a:ext cx="1059180" cy="1019810"/>
                          </a:xfrm>
                          <a:prstGeom prst="rect">
                            <a:avLst/>
                          </a:prstGeom>
                          <a:noFill/>
                          <a:ln>
                            <a:noFill/>
                          </a:ln>
                        </pic:spPr>
                      </pic:pic>
                    </a:graphicData>
                  </a:graphic>
                </wp:anchor>
              </w:drawing>
            </w:r>
          </w:p>
        </w:tc>
        <w:tc>
          <w:tcPr>
            <w:tcW w:w="153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φ1500*H1100</w:t>
            </w:r>
          </w:p>
        </w:tc>
        <w:tc>
          <w:tcPr>
            <w:tcW w:w="181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镀锌钢管+防滑花纹板，表面喷漆处理，坐垫为PE板。</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54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c>
          <w:tcPr>
            <w:tcW w:w="210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7"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儿童组合玩具</w:t>
            </w:r>
          </w:p>
        </w:tc>
        <w:tc>
          <w:tcPr>
            <w:tcW w:w="308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52705</wp:posOffset>
                  </wp:positionH>
                  <wp:positionV relativeFrom="paragraph">
                    <wp:posOffset>325120</wp:posOffset>
                  </wp:positionV>
                  <wp:extent cx="1685290" cy="850900"/>
                  <wp:effectExtent l="0" t="0" r="10160" b="6350"/>
                  <wp:wrapNone/>
                  <wp:docPr id="19" name="图片_4"/>
                  <wp:cNvGraphicFramePr/>
                  <a:graphic xmlns:a="http://schemas.openxmlformats.org/drawingml/2006/main">
                    <a:graphicData uri="http://schemas.openxmlformats.org/drawingml/2006/picture">
                      <pic:pic xmlns:pic="http://schemas.openxmlformats.org/drawingml/2006/picture">
                        <pic:nvPicPr>
                          <pic:cNvPr id="19" name="图片_4"/>
                          <pic:cNvPicPr/>
                        </pic:nvPicPr>
                        <pic:blipFill>
                          <a:blip r:embed="rId18"/>
                          <a:stretch>
                            <a:fillRect/>
                          </a:stretch>
                        </pic:blipFill>
                        <pic:spPr>
                          <a:xfrm>
                            <a:off x="0" y="0"/>
                            <a:ext cx="1685290" cy="850900"/>
                          </a:xfrm>
                          <a:prstGeom prst="rect">
                            <a:avLst/>
                          </a:prstGeom>
                          <a:noFill/>
                          <a:ln>
                            <a:noFill/>
                          </a:ln>
                        </pic:spPr>
                      </pic:pic>
                    </a:graphicData>
                  </a:graphic>
                </wp:anchor>
              </w:drawing>
            </w:r>
          </w:p>
        </w:tc>
        <w:tc>
          <w:tcPr>
            <w:tcW w:w="153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7200*5400*4650</w:t>
            </w:r>
          </w:p>
        </w:tc>
        <w:tc>
          <w:tcPr>
            <w:tcW w:w="181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主立柱为槐木，表面一次底漆两次面漆处理，造型为松木制作，表面做防护漆后做彩色漆面。滑梯材质为3mm厚的304#不锈钢，爬绳为D16的6芯海缆绳。安装方式为现浇。</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54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c>
          <w:tcPr>
            <w:tcW w:w="210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3"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荡桥</w:t>
            </w:r>
          </w:p>
        </w:tc>
        <w:tc>
          <w:tcPr>
            <w:tcW w:w="308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132080</wp:posOffset>
                  </wp:positionH>
                  <wp:positionV relativeFrom="paragraph">
                    <wp:posOffset>147955</wp:posOffset>
                  </wp:positionV>
                  <wp:extent cx="1516380" cy="1134110"/>
                  <wp:effectExtent l="0" t="0" r="7620" b="8890"/>
                  <wp:wrapNone/>
                  <wp:docPr id="24" name="图片_24"/>
                  <wp:cNvGraphicFramePr/>
                  <a:graphic xmlns:a="http://schemas.openxmlformats.org/drawingml/2006/main">
                    <a:graphicData uri="http://schemas.openxmlformats.org/drawingml/2006/picture">
                      <pic:pic xmlns:pic="http://schemas.openxmlformats.org/drawingml/2006/picture">
                        <pic:nvPicPr>
                          <pic:cNvPr id="24" name="图片_24"/>
                          <pic:cNvPicPr/>
                        </pic:nvPicPr>
                        <pic:blipFill>
                          <a:blip r:embed="rId19"/>
                          <a:srcRect b="21666"/>
                          <a:stretch>
                            <a:fillRect/>
                          </a:stretch>
                        </pic:blipFill>
                        <pic:spPr>
                          <a:xfrm>
                            <a:off x="0" y="0"/>
                            <a:ext cx="1516380" cy="1134110"/>
                          </a:xfrm>
                          <a:prstGeom prst="rect">
                            <a:avLst/>
                          </a:prstGeom>
                          <a:noFill/>
                          <a:ln>
                            <a:noFill/>
                          </a:ln>
                        </pic:spPr>
                      </pic:pic>
                    </a:graphicData>
                  </a:graphic>
                </wp:anchor>
              </w:drawing>
            </w:r>
          </w:p>
        </w:tc>
        <w:tc>
          <w:tcPr>
            <w:tcW w:w="153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L2500*W700*H800</w:t>
            </w:r>
          </w:p>
        </w:tc>
        <w:tc>
          <w:tcPr>
            <w:tcW w:w="181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主要材质为镀锌钢板制作，表面喷漆处理，晃板为食品级塑料</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54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c>
          <w:tcPr>
            <w:tcW w:w="210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3"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秋千</w:t>
            </w:r>
          </w:p>
        </w:tc>
        <w:tc>
          <w:tcPr>
            <w:tcW w:w="308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72390</wp:posOffset>
                  </wp:positionH>
                  <wp:positionV relativeFrom="paragraph">
                    <wp:posOffset>69215</wp:posOffset>
                  </wp:positionV>
                  <wp:extent cx="1747520" cy="979805"/>
                  <wp:effectExtent l="0" t="0" r="5080" b="10795"/>
                  <wp:wrapNone/>
                  <wp:docPr id="26" name="图片_11"/>
                  <wp:cNvGraphicFramePr/>
                  <a:graphic xmlns:a="http://schemas.openxmlformats.org/drawingml/2006/main">
                    <a:graphicData uri="http://schemas.openxmlformats.org/drawingml/2006/picture">
                      <pic:pic xmlns:pic="http://schemas.openxmlformats.org/drawingml/2006/picture">
                        <pic:nvPicPr>
                          <pic:cNvPr id="26" name="图片_11"/>
                          <pic:cNvPicPr/>
                        </pic:nvPicPr>
                        <pic:blipFill>
                          <a:blip r:embed="rId20"/>
                          <a:stretch>
                            <a:fillRect/>
                          </a:stretch>
                        </pic:blipFill>
                        <pic:spPr>
                          <a:xfrm>
                            <a:off x="0" y="0"/>
                            <a:ext cx="1747520" cy="979805"/>
                          </a:xfrm>
                          <a:prstGeom prst="rect">
                            <a:avLst/>
                          </a:prstGeom>
                          <a:noFill/>
                          <a:ln>
                            <a:noFill/>
                          </a:ln>
                        </pic:spPr>
                      </pic:pic>
                    </a:graphicData>
                  </a:graphic>
                </wp:anchor>
              </w:drawing>
            </w:r>
          </w:p>
        </w:tc>
        <w:tc>
          <w:tcPr>
            <w:tcW w:w="153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L6000*H3000</w:t>
            </w:r>
          </w:p>
        </w:tc>
        <w:tc>
          <w:tcPr>
            <w:tcW w:w="181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D114的镀锌钢管制作，表面喷漆处理，坐蔸为海缆绳，安装方式为现浇安装。</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54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c>
          <w:tcPr>
            <w:tcW w:w="210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3"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爬网组合</w:t>
            </w:r>
          </w:p>
        </w:tc>
        <w:tc>
          <w:tcPr>
            <w:tcW w:w="308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32385</wp:posOffset>
                  </wp:positionH>
                  <wp:positionV relativeFrom="paragraph">
                    <wp:posOffset>83185</wp:posOffset>
                  </wp:positionV>
                  <wp:extent cx="1699260" cy="996315"/>
                  <wp:effectExtent l="0" t="0" r="15240" b="13335"/>
                  <wp:wrapNone/>
                  <wp:docPr id="30" name="图片_25"/>
                  <wp:cNvGraphicFramePr/>
                  <a:graphic xmlns:a="http://schemas.openxmlformats.org/drawingml/2006/main">
                    <a:graphicData uri="http://schemas.openxmlformats.org/drawingml/2006/picture">
                      <pic:pic xmlns:pic="http://schemas.openxmlformats.org/drawingml/2006/picture">
                        <pic:nvPicPr>
                          <pic:cNvPr id="30" name="图片_25"/>
                          <pic:cNvPicPr/>
                        </pic:nvPicPr>
                        <pic:blipFill>
                          <a:blip r:embed="rId21"/>
                          <a:srcRect b="15555"/>
                          <a:stretch>
                            <a:fillRect/>
                          </a:stretch>
                        </pic:blipFill>
                        <pic:spPr>
                          <a:xfrm>
                            <a:off x="0" y="0"/>
                            <a:ext cx="1699260" cy="996315"/>
                          </a:xfrm>
                          <a:prstGeom prst="rect">
                            <a:avLst/>
                          </a:prstGeom>
                          <a:noFill/>
                          <a:ln>
                            <a:noFill/>
                          </a:ln>
                        </pic:spPr>
                      </pic:pic>
                    </a:graphicData>
                  </a:graphic>
                </wp:anchor>
              </w:drawing>
            </w:r>
          </w:p>
        </w:tc>
        <w:tc>
          <w:tcPr>
            <w:tcW w:w="153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爬网：60平方米  （约60平方米）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 不锈钢滑道：L6600*W2000</w:t>
            </w:r>
          </w:p>
        </w:tc>
        <w:tc>
          <w:tcPr>
            <w:tcW w:w="181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爬网为D16的海缆绳制作，滑梯材质为3mm厚的304#不锈钢。</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54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c>
          <w:tcPr>
            <w:tcW w:w="210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8"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弧形秋千</w:t>
            </w:r>
          </w:p>
        </w:tc>
        <w:tc>
          <w:tcPr>
            <w:tcW w:w="308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118745</wp:posOffset>
                  </wp:positionH>
                  <wp:positionV relativeFrom="paragraph">
                    <wp:posOffset>149225</wp:posOffset>
                  </wp:positionV>
                  <wp:extent cx="1660525" cy="1112520"/>
                  <wp:effectExtent l="0" t="0" r="15875" b="11430"/>
                  <wp:wrapNone/>
                  <wp:docPr id="16" name="图片_26"/>
                  <wp:cNvGraphicFramePr/>
                  <a:graphic xmlns:a="http://schemas.openxmlformats.org/drawingml/2006/main">
                    <a:graphicData uri="http://schemas.openxmlformats.org/drawingml/2006/picture">
                      <pic:pic xmlns:pic="http://schemas.openxmlformats.org/drawingml/2006/picture">
                        <pic:nvPicPr>
                          <pic:cNvPr id="16" name="图片_26"/>
                          <pic:cNvPicPr/>
                        </pic:nvPicPr>
                        <pic:blipFill>
                          <a:blip r:embed="rId22"/>
                          <a:srcRect b="15526"/>
                          <a:stretch>
                            <a:fillRect/>
                          </a:stretch>
                        </pic:blipFill>
                        <pic:spPr>
                          <a:xfrm>
                            <a:off x="0" y="0"/>
                            <a:ext cx="1660525" cy="1112520"/>
                          </a:xfrm>
                          <a:prstGeom prst="rect">
                            <a:avLst/>
                          </a:prstGeom>
                          <a:noFill/>
                          <a:ln>
                            <a:noFill/>
                          </a:ln>
                        </pic:spPr>
                      </pic:pic>
                    </a:graphicData>
                  </a:graphic>
                </wp:anchor>
              </w:drawing>
            </w:r>
          </w:p>
        </w:tc>
        <w:tc>
          <w:tcPr>
            <w:tcW w:w="153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L51400*H2400</w:t>
            </w:r>
          </w:p>
        </w:tc>
        <w:tc>
          <w:tcPr>
            <w:tcW w:w="181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D114的镀锌钢管，表面喷漆处理，配坐蔸2个，网兜2个，门型坐凳1个，高低桩1套，亲子秋千1个，坐板秋千2个。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54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c>
          <w:tcPr>
            <w:tcW w:w="210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9"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平衡木组合</w:t>
            </w:r>
          </w:p>
        </w:tc>
        <w:tc>
          <w:tcPr>
            <w:tcW w:w="308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76200</wp:posOffset>
                  </wp:positionH>
                  <wp:positionV relativeFrom="paragraph">
                    <wp:posOffset>127000</wp:posOffset>
                  </wp:positionV>
                  <wp:extent cx="1699260" cy="1124585"/>
                  <wp:effectExtent l="0" t="0" r="15240" b="18415"/>
                  <wp:wrapNone/>
                  <wp:docPr id="18" name="图片_27"/>
                  <wp:cNvGraphicFramePr/>
                  <a:graphic xmlns:a="http://schemas.openxmlformats.org/drawingml/2006/main">
                    <a:graphicData uri="http://schemas.openxmlformats.org/drawingml/2006/picture">
                      <pic:pic xmlns:pic="http://schemas.openxmlformats.org/drawingml/2006/picture">
                        <pic:nvPicPr>
                          <pic:cNvPr id="18" name="图片_27"/>
                          <pic:cNvPicPr/>
                        </pic:nvPicPr>
                        <pic:blipFill>
                          <a:blip r:embed="rId23"/>
                          <a:srcRect b="16502"/>
                          <a:stretch>
                            <a:fillRect/>
                          </a:stretch>
                        </pic:blipFill>
                        <pic:spPr>
                          <a:xfrm>
                            <a:off x="0" y="0"/>
                            <a:ext cx="1699260" cy="1124585"/>
                          </a:xfrm>
                          <a:prstGeom prst="rect">
                            <a:avLst/>
                          </a:prstGeom>
                          <a:noFill/>
                          <a:ln>
                            <a:noFill/>
                          </a:ln>
                        </pic:spPr>
                      </pic:pic>
                    </a:graphicData>
                  </a:graphic>
                </wp:anchor>
              </w:drawing>
            </w:r>
          </w:p>
        </w:tc>
        <w:tc>
          <w:tcPr>
            <w:tcW w:w="153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高低桩：φ300*H100-H300（10根）平衡木：L2300*W300      平衡桥：L3000*W1200*H1200</w:t>
            </w:r>
          </w:p>
        </w:tc>
        <w:tc>
          <w:tcPr>
            <w:tcW w:w="181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材质为花梨木+D16的海缆绳制作。</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54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c>
          <w:tcPr>
            <w:tcW w:w="21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6985</wp:posOffset>
                  </wp:positionH>
                  <wp:positionV relativeFrom="paragraph">
                    <wp:posOffset>85090</wp:posOffset>
                  </wp:positionV>
                  <wp:extent cx="1192530" cy="1415415"/>
                  <wp:effectExtent l="0" t="0" r="7620" b="13335"/>
                  <wp:wrapNone/>
                  <wp:docPr id="31" name="图片_5"/>
                  <wp:cNvGraphicFramePr/>
                  <a:graphic xmlns:a="http://schemas.openxmlformats.org/drawingml/2006/main">
                    <a:graphicData uri="http://schemas.openxmlformats.org/drawingml/2006/picture">
                      <pic:pic xmlns:pic="http://schemas.openxmlformats.org/drawingml/2006/picture">
                        <pic:nvPicPr>
                          <pic:cNvPr id="31" name="图片_5"/>
                          <pic:cNvPicPr/>
                        </pic:nvPicPr>
                        <pic:blipFill>
                          <a:blip r:embed="rId24"/>
                          <a:stretch>
                            <a:fillRect/>
                          </a:stretch>
                        </pic:blipFill>
                        <pic:spPr>
                          <a:xfrm>
                            <a:off x="0" y="0"/>
                            <a:ext cx="1192530" cy="141541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8"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蹦床</w:t>
            </w:r>
          </w:p>
        </w:tc>
        <w:tc>
          <w:tcPr>
            <w:tcW w:w="308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92710</wp:posOffset>
                  </wp:positionH>
                  <wp:positionV relativeFrom="paragraph">
                    <wp:posOffset>214630</wp:posOffset>
                  </wp:positionV>
                  <wp:extent cx="1676400" cy="934720"/>
                  <wp:effectExtent l="0" t="0" r="0" b="17780"/>
                  <wp:wrapNone/>
                  <wp:docPr id="15" name="图片_28"/>
                  <wp:cNvGraphicFramePr/>
                  <a:graphic xmlns:a="http://schemas.openxmlformats.org/drawingml/2006/main">
                    <a:graphicData uri="http://schemas.openxmlformats.org/drawingml/2006/picture">
                      <pic:pic xmlns:pic="http://schemas.openxmlformats.org/drawingml/2006/picture">
                        <pic:nvPicPr>
                          <pic:cNvPr id="15" name="图片_28"/>
                          <pic:cNvPicPr/>
                        </pic:nvPicPr>
                        <pic:blipFill>
                          <a:blip r:embed="rId25"/>
                          <a:srcRect b="13968"/>
                          <a:stretch>
                            <a:fillRect/>
                          </a:stretch>
                        </pic:blipFill>
                        <pic:spPr>
                          <a:xfrm>
                            <a:off x="0" y="0"/>
                            <a:ext cx="1676400" cy="934720"/>
                          </a:xfrm>
                          <a:prstGeom prst="rect">
                            <a:avLst/>
                          </a:prstGeom>
                          <a:noFill/>
                          <a:ln>
                            <a:noFill/>
                          </a:ln>
                        </pic:spPr>
                      </pic:pic>
                    </a:graphicData>
                  </a:graphic>
                </wp:anchor>
              </w:drawing>
            </w:r>
          </w:p>
        </w:tc>
        <w:tc>
          <w:tcPr>
            <w:tcW w:w="153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直径2500：1个</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直径1500-1800：3个</w:t>
            </w:r>
          </w:p>
        </w:tc>
        <w:tc>
          <w:tcPr>
            <w:tcW w:w="181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直径2500的为蹦布，其他材质为PP材质</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54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组</w:t>
            </w:r>
          </w:p>
        </w:tc>
        <w:tc>
          <w:tcPr>
            <w:tcW w:w="210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8"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滑索</w:t>
            </w:r>
          </w:p>
        </w:tc>
        <w:tc>
          <w:tcPr>
            <w:tcW w:w="308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263525</wp:posOffset>
                  </wp:positionH>
                  <wp:positionV relativeFrom="paragraph">
                    <wp:posOffset>69850</wp:posOffset>
                  </wp:positionV>
                  <wp:extent cx="1010920" cy="1145540"/>
                  <wp:effectExtent l="0" t="0" r="17780" b="16510"/>
                  <wp:wrapNone/>
                  <wp:docPr id="21" name="图片_29"/>
                  <wp:cNvGraphicFramePr/>
                  <a:graphic xmlns:a="http://schemas.openxmlformats.org/drawingml/2006/main">
                    <a:graphicData uri="http://schemas.openxmlformats.org/drawingml/2006/picture">
                      <pic:pic xmlns:pic="http://schemas.openxmlformats.org/drawingml/2006/picture">
                        <pic:nvPicPr>
                          <pic:cNvPr id="21" name="图片_29"/>
                          <pic:cNvPicPr/>
                        </pic:nvPicPr>
                        <pic:blipFill>
                          <a:blip r:embed="rId26"/>
                          <a:srcRect b="20389"/>
                          <a:stretch>
                            <a:fillRect/>
                          </a:stretch>
                        </pic:blipFill>
                        <pic:spPr>
                          <a:xfrm>
                            <a:off x="0" y="0"/>
                            <a:ext cx="1010920" cy="1145540"/>
                          </a:xfrm>
                          <a:prstGeom prst="rect">
                            <a:avLst/>
                          </a:prstGeom>
                          <a:noFill/>
                          <a:ln>
                            <a:noFill/>
                          </a:ln>
                        </pic:spPr>
                      </pic:pic>
                    </a:graphicData>
                  </a:graphic>
                </wp:anchor>
              </w:drawing>
            </w:r>
          </w:p>
        </w:tc>
        <w:tc>
          <w:tcPr>
            <w:tcW w:w="153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L12000*W2000*H3000</w:t>
            </w:r>
          </w:p>
        </w:tc>
        <w:tc>
          <w:tcPr>
            <w:tcW w:w="181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镀锌钢板制作，表面喷漆处理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54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c>
          <w:tcPr>
            <w:tcW w:w="210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3"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转椅</w:t>
            </w:r>
          </w:p>
        </w:tc>
        <w:tc>
          <w:tcPr>
            <w:tcW w:w="308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119380</wp:posOffset>
                  </wp:positionH>
                  <wp:positionV relativeFrom="paragraph">
                    <wp:posOffset>61595</wp:posOffset>
                  </wp:positionV>
                  <wp:extent cx="1588770" cy="1221740"/>
                  <wp:effectExtent l="0" t="0" r="11430" b="16510"/>
                  <wp:wrapNone/>
                  <wp:docPr id="17" name="图片_30"/>
                  <wp:cNvGraphicFramePr/>
                  <a:graphic xmlns:a="http://schemas.openxmlformats.org/drawingml/2006/main">
                    <a:graphicData uri="http://schemas.openxmlformats.org/drawingml/2006/picture">
                      <pic:pic xmlns:pic="http://schemas.openxmlformats.org/drawingml/2006/picture">
                        <pic:nvPicPr>
                          <pic:cNvPr id="17" name="图片_30"/>
                          <pic:cNvPicPr/>
                        </pic:nvPicPr>
                        <pic:blipFill>
                          <a:blip r:embed="rId27"/>
                          <a:srcRect b="16202"/>
                          <a:stretch>
                            <a:fillRect/>
                          </a:stretch>
                        </pic:blipFill>
                        <pic:spPr>
                          <a:xfrm>
                            <a:off x="0" y="0"/>
                            <a:ext cx="1588770" cy="1221740"/>
                          </a:xfrm>
                          <a:prstGeom prst="rect">
                            <a:avLst/>
                          </a:prstGeom>
                          <a:noFill/>
                          <a:ln>
                            <a:noFill/>
                          </a:ln>
                        </pic:spPr>
                      </pic:pic>
                    </a:graphicData>
                  </a:graphic>
                </wp:anchor>
              </w:drawing>
            </w:r>
          </w:p>
        </w:tc>
        <w:tc>
          <w:tcPr>
            <w:tcW w:w="153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φ600</w:t>
            </w:r>
          </w:p>
        </w:tc>
        <w:tc>
          <w:tcPr>
            <w:tcW w:w="181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食品级塑料制作</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w:t>
            </w:r>
          </w:p>
        </w:tc>
        <w:tc>
          <w:tcPr>
            <w:tcW w:w="54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c>
          <w:tcPr>
            <w:tcW w:w="210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7905"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合计预算</w:t>
            </w:r>
          </w:p>
        </w:tc>
        <w:tc>
          <w:tcPr>
            <w:tcW w:w="3547"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drawing>
                <wp:anchor distT="0" distB="0" distL="114300" distR="114300" simplePos="0" relativeHeight="251675648" behindDoc="0" locked="0" layoutInCell="1" allowOverlap="1">
                  <wp:simplePos x="0" y="0"/>
                  <wp:positionH relativeFrom="column">
                    <wp:posOffset>1097280</wp:posOffset>
                  </wp:positionH>
                  <wp:positionV relativeFrom="paragraph">
                    <wp:posOffset>0</wp:posOffset>
                  </wp:positionV>
                  <wp:extent cx="2540" cy="610870"/>
                  <wp:effectExtent l="0" t="0" r="0" b="0"/>
                  <wp:wrapNone/>
                  <wp:docPr id="20" name="Picture_8"/>
                  <wp:cNvGraphicFramePr/>
                  <a:graphic xmlns:a="http://schemas.openxmlformats.org/drawingml/2006/main">
                    <a:graphicData uri="http://schemas.openxmlformats.org/drawingml/2006/picture">
                      <pic:pic xmlns:pic="http://schemas.openxmlformats.org/drawingml/2006/picture">
                        <pic:nvPicPr>
                          <pic:cNvPr id="20" name="Picture_8"/>
                          <pic:cNvPicPr/>
                        </pic:nvPicPr>
                        <pic:blipFill>
                          <a:blip r:embed="rId28"/>
                          <a:stretch>
                            <a:fillRect/>
                          </a:stretch>
                        </pic:blipFill>
                        <pic:spPr>
                          <a:xfrm>
                            <a:off x="0" y="0"/>
                            <a:ext cx="2540" cy="61087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1"/>
                <w:szCs w:val="21"/>
                <w:u w:val="none"/>
                <w:lang w:val="en-US" w:eastAsia="zh-CN" w:bidi="ar"/>
              </w:rPr>
              <w:t>490000.00元（肆拾玖万元整）</w:t>
            </w:r>
          </w:p>
        </w:tc>
      </w:tr>
    </w:tbl>
    <w:p>
      <w:pPr>
        <w:keepNext w:val="0"/>
        <w:keepLines w:val="0"/>
        <w:pageBreakBefore w:val="0"/>
        <w:widowControl/>
        <w:kinsoku/>
        <w:wordWrap/>
        <w:overflowPunct/>
        <w:topLinePunct w:val="0"/>
        <w:autoSpaceDE/>
        <w:autoSpaceDN/>
        <w:bidi w:val="0"/>
        <w:adjustRightInd/>
        <w:snapToGrid/>
        <w:ind w:firstLine="360" w:firstLineChars="200"/>
        <w:jc w:val="left"/>
        <w:textAlignment w:val="auto"/>
        <w:rPr>
          <w:rFonts w:hint="eastAsia" w:ascii="微软雅黑" w:hAnsi="微软雅黑" w:eastAsia="微软雅黑" w:cs="微软雅黑"/>
          <w:i w:val="0"/>
          <w:iCs w:val="0"/>
          <w:color w:val="000000"/>
          <w:kern w:val="0"/>
          <w:sz w:val="18"/>
          <w:szCs w:val="18"/>
          <w:u w:val="none"/>
          <w:lang w:val="en-US" w:eastAsia="zh-CN" w:bidi="ar"/>
        </w:rPr>
      </w:pPr>
    </w:p>
    <w:p>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商务要求：</w:t>
      </w:r>
    </w:p>
    <w:p>
      <w:pPr>
        <w:keepNext w:val="0"/>
        <w:keepLines w:val="0"/>
        <w:pageBreakBefore w:val="0"/>
        <w:widowControl/>
        <w:numPr>
          <w:ilvl w:val="0"/>
          <w:numId w:val="2"/>
        </w:numPr>
        <w:kinsoku/>
        <w:wordWrap/>
        <w:overflowPunct/>
        <w:topLinePunct w:val="0"/>
        <w:autoSpaceDE/>
        <w:autoSpaceDN/>
        <w:bidi w:val="0"/>
        <w:adjustRightInd/>
        <w:snapToGrid/>
        <w:ind w:firstLine="420" w:firstLineChars="200"/>
        <w:jc w:val="left"/>
        <w:textAlignment w:val="auto"/>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以上价格包含税费、运输费、制作费、安装费、场地整理、地基基础建设、相关辅助机械设备、工器具及辅材辅料等与制作安装相关的费用。</w:t>
      </w:r>
    </w:p>
    <w:p>
      <w:pPr>
        <w:keepNext w:val="0"/>
        <w:keepLines w:val="0"/>
        <w:pageBreakBefore w:val="0"/>
        <w:widowControl/>
        <w:numPr>
          <w:ilvl w:val="0"/>
          <w:numId w:val="2"/>
        </w:numPr>
        <w:kinsoku/>
        <w:wordWrap/>
        <w:overflowPunct/>
        <w:topLinePunct w:val="0"/>
        <w:autoSpaceDE/>
        <w:autoSpaceDN/>
        <w:bidi w:val="0"/>
        <w:adjustRightInd/>
        <w:snapToGrid/>
        <w:ind w:firstLine="420" w:firstLineChars="200"/>
        <w:jc w:val="left"/>
        <w:textAlignment w:val="auto"/>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 xml:space="preserve">付款方式：30%的预付款，制作安装且验收合格后支付67%，3%为质保满且合格一年后无息返还。  </w:t>
      </w:r>
    </w:p>
    <w:p>
      <w:pPr>
        <w:pStyle w:val="7"/>
        <w:keepNext w:val="0"/>
        <w:keepLines w:val="0"/>
        <w:pageBreakBefore w:val="0"/>
        <w:numPr>
          <w:ilvl w:val="0"/>
          <w:numId w:val="0"/>
        </w:numPr>
        <w:kinsoku/>
        <w:wordWrap/>
        <w:overflowPunct/>
        <w:topLinePunct w:val="0"/>
        <w:autoSpaceDE/>
        <w:autoSpaceDN/>
        <w:bidi w:val="0"/>
        <w:adjustRightInd/>
        <w:snapToGrid/>
        <w:ind w:firstLine="420" w:firstLineChars="200"/>
        <w:textAlignment w:val="auto"/>
        <w:rPr>
          <w:rFonts w:hint="default"/>
          <w:sz w:val="21"/>
          <w:szCs w:val="21"/>
        </w:rPr>
      </w:pPr>
      <w:r>
        <w:rPr>
          <w:rFonts w:hint="eastAsia" w:ascii="微软雅黑" w:hAnsi="微软雅黑" w:eastAsia="微软雅黑" w:cs="微软雅黑"/>
          <w:i w:val="0"/>
          <w:iCs w:val="0"/>
          <w:color w:val="000000"/>
          <w:kern w:val="0"/>
          <w:sz w:val="21"/>
          <w:szCs w:val="21"/>
          <w:u w:val="none"/>
          <w:lang w:val="en-US" w:eastAsia="zh-CN" w:bidi="ar"/>
        </w:rPr>
        <w:t>3、制作安装周期：20天。</w:t>
      </w:r>
    </w:p>
    <w:p>
      <w:pPr>
        <w:pStyle w:val="8"/>
        <w:keepNext w:val="0"/>
        <w:keepLines w:val="0"/>
        <w:pageBreakBefore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4、各报价单位自行对现场进行踏勘了解。</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5、各单项报价不得高于采购清单的控制价，超过各控制价将作为无效报价。</w:t>
      </w:r>
    </w:p>
    <w:p>
      <w:pPr>
        <w:keepNext w:val="0"/>
        <w:keepLines w:val="0"/>
        <w:pageBreakBefore w:val="0"/>
        <w:kinsoku/>
        <w:wordWrap/>
        <w:overflowPunct/>
        <w:topLinePunct w:val="0"/>
        <w:autoSpaceDE/>
        <w:autoSpaceDN/>
        <w:bidi w:val="0"/>
        <w:adjustRightInd/>
        <w:snapToGrid/>
        <w:ind w:firstLine="420" w:firstLineChars="200"/>
        <w:textAlignment w:val="auto"/>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6、该项目是总价合同，项目实施过程中合同价不变。</w:t>
      </w:r>
    </w:p>
    <w:p>
      <w:pPr>
        <w:keepNext w:val="0"/>
        <w:keepLines w:val="0"/>
        <w:pageBreakBefore w:val="0"/>
        <w:kinsoku/>
        <w:wordWrap/>
        <w:overflowPunct/>
        <w:topLinePunct w:val="0"/>
        <w:autoSpaceDE/>
        <w:autoSpaceDN/>
        <w:bidi w:val="0"/>
        <w:adjustRightInd/>
        <w:snapToGrid/>
        <w:ind w:firstLine="643" w:firstLineChars="200"/>
        <w:textAlignment w:val="auto"/>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br w:type="page"/>
      </w:r>
    </w:p>
    <w:p>
      <w:pPr>
        <w:pStyle w:val="7"/>
        <w:rPr>
          <w:rFonts w:hint="default"/>
        </w:rPr>
      </w:pPr>
    </w:p>
    <w:p>
      <w:pPr>
        <w:widowControl/>
        <w:jc w:val="both"/>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第三章 评审办法</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一、为使本次询价工作体现公开、公平、公正的原则和平等竞争的精神，并择优选定报价合理、信誉好、服务能力强的成交人特制定本评审办法。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二、询价小组对响应文件是否响应询价文件进行评审。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四、评审标准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询价小组进行响应文件的符合性评审及响应性评审。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评审内容详见下表：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964"/>
        <w:gridCol w:w="1033"/>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序号</w:t>
            </w:r>
          </w:p>
        </w:tc>
        <w:tc>
          <w:tcPr>
            <w:tcW w:w="2366"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响应人名称</w:t>
            </w:r>
          </w:p>
        </w:tc>
        <w:tc>
          <w:tcPr>
            <w:tcW w:w="1159"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签字、盖章是否符合询价文件规定</w:t>
            </w:r>
          </w:p>
        </w:tc>
        <w:tc>
          <w:tcPr>
            <w:tcW w:w="1964"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是否只能一个有效报价，且未超过本询价文件规定的最高限价</w:t>
            </w:r>
          </w:p>
        </w:tc>
        <w:tc>
          <w:tcPr>
            <w:tcW w:w="1033"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报价</w:t>
            </w:r>
          </w:p>
        </w:tc>
        <w:tc>
          <w:tcPr>
            <w:tcW w:w="1483"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964" w:type="dxa"/>
            <w:vAlign w:val="center"/>
          </w:tcPr>
          <w:p>
            <w:pPr>
              <w:widowControl/>
              <w:jc w:val="center"/>
              <w:rPr>
                <w:rFonts w:hint="default" w:ascii="Times New Roman" w:hAnsi="Times New Roman" w:eastAsia="仿宋" w:cs="Times New Roman"/>
                <w:color w:val="auto"/>
                <w:szCs w:val="21"/>
              </w:rPr>
            </w:pPr>
          </w:p>
        </w:tc>
        <w:tc>
          <w:tcPr>
            <w:tcW w:w="1033" w:type="dxa"/>
            <w:vAlign w:val="center"/>
          </w:tcPr>
          <w:p>
            <w:pPr>
              <w:widowControl/>
              <w:jc w:val="center"/>
              <w:rPr>
                <w:rFonts w:hint="default" w:ascii="Times New Roman" w:hAnsi="Times New Roman" w:eastAsia="仿宋" w:cs="Times New Roman"/>
                <w:color w:val="auto"/>
                <w:szCs w:val="21"/>
              </w:rPr>
            </w:pPr>
          </w:p>
        </w:tc>
        <w:tc>
          <w:tcPr>
            <w:tcW w:w="1483"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964" w:type="dxa"/>
            <w:vAlign w:val="center"/>
          </w:tcPr>
          <w:p>
            <w:pPr>
              <w:widowControl/>
              <w:jc w:val="center"/>
              <w:rPr>
                <w:rFonts w:hint="default" w:ascii="Times New Roman" w:hAnsi="Times New Roman" w:eastAsia="仿宋" w:cs="Times New Roman"/>
                <w:color w:val="auto"/>
                <w:szCs w:val="21"/>
              </w:rPr>
            </w:pPr>
          </w:p>
        </w:tc>
        <w:tc>
          <w:tcPr>
            <w:tcW w:w="1033" w:type="dxa"/>
            <w:vAlign w:val="center"/>
          </w:tcPr>
          <w:p>
            <w:pPr>
              <w:widowControl/>
              <w:jc w:val="center"/>
              <w:rPr>
                <w:rFonts w:hint="default" w:ascii="Times New Roman" w:hAnsi="Times New Roman" w:eastAsia="仿宋" w:cs="Times New Roman"/>
                <w:color w:val="auto"/>
                <w:szCs w:val="21"/>
              </w:rPr>
            </w:pPr>
          </w:p>
        </w:tc>
        <w:tc>
          <w:tcPr>
            <w:tcW w:w="1483"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964" w:type="dxa"/>
            <w:vAlign w:val="center"/>
          </w:tcPr>
          <w:p>
            <w:pPr>
              <w:widowControl/>
              <w:jc w:val="center"/>
              <w:rPr>
                <w:rFonts w:hint="default" w:ascii="Times New Roman" w:hAnsi="Times New Roman" w:eastAsia="仿宋" w:cs="Times New Roman"/>
                <w:color w:val="auto"/>
                <w:szCs w:val="21"/>
              </w:rPr>
            </w:pPr>
          </w:p>
        </w:tc>
        <w:tc>
          <w:tcPr>
            <w:tcW w:w="1033" w:type="dxa"/>
            <w:vAlign w:val="center"/>
          </w:tcPr>
          <w:p>
            <w:pPr>
              <w:widowControl/>
              <w:jc w:val="center"/>
              <w:rPr>
                <w:rFonts w:hint="default" w:ascii="Times New Roman" w:hAnsi="Times New Roman" w:eastAsia="仿宋" w:cs="Times New Roman"/>
                <w:color w:val="auto"/>
                <w:szCs w:val="21"/>
              </w:rPr>
            </w:pPr>
          </w:p>
        </w:tc>
        <w:tc>
          <w:tcPr>
            <w:tcW w:w="1483"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rPr>
            </w:pP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964" w:type="dxa"/>
            <w:vAlign w:val="center"/>
          </w:tcPr>
          <w:p>
            <w:pPr>
              <w:widowControl/>
              <w:jc w:val="center"/>
              <w:rPr>
                <w:rFonts w:hint="default" w:ascii="Times New Roman" w:hAnsi="Times New Roman" w:eastAsia="仿宋" w:cs="Times New Roman"/>
                <w:color w:val="auto"/>
                <w:szCs w:val="21"/>
              </w:rPr>
            </w:pPr>
          </w:p>
        </w:tc>
        <w:tc>
          <w:tcPr>
            <w:tcW w:w="1033" w:type="dxa"/>
            <w:vAlign w:val="center"/>
          </w:tcPr>
          <w:p>
            <w:pPr>
              <w:widowControl/>
              <w:jc w:val="center"/>
              <w:rPr>
                <w:rFonts w:hint="default" w:ascii="Times New Roman" w:hAnsi="Times New Roman" w:eastAsia="仿宋" w:cs="Times New Roman"/>
                <w:color w:val="auto"/>
                <w:szCs w:val="21"/>
              </w:rPr>
            </w:pPr>
          </w:p>
        </w:tc>
        <w:tc>
          <w:tcPr>
            <w:tcW w:w="1483"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666" w:type="dxa"/>
            <w:gridSpan w:val="6"/>
            <w:vAlign w:val="center"/>
          </w:tcPr>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w:t>
            </w:r>
          </w:p>
        </w:tc>
      </w:tr>
    </w:tbl>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五、推荐成交候选人 </w:t>
      </w:r>
    </w:p>
    <w:p>
      <w:pPr>
        <w:spacing w:line="336" w:lineRule="auto"/>
        <w:ind w:firstLine="420" w:firstLineChars="200"/>
        <w:rPr>
          <w:rFonts w:hint="default" w:ascii="Times New Roman" w:hAnsi="Times New Roman" w:eastAsia="方正仿宋简体" w:cs="Times New Roman"/>
          <w:color w:val="000000"/>
          <w:sz w:val="24"/>
          <w:lang w:val="en-US" w:eastAsia="zh-CN"/>
        </w:rPr>
        <w:sectPr>
          <w:footerReference r:id="rId5" w:type="default"/>
          <w:pgSz w:w="11906" w:h="16838"/>
          <w:pgMar w:top="1418" w:right="1418" w:bottom="1418" w:left="1418" w:header="851" w:footer="992" w:gutter="170"/>
          <w:pgNumType w:fmt="decimal" w:start="1"/>
          <w:cols w:space="425" w:num="1"/>
          <w:docGrid w:linePitch="312" w:charSpace="0"/>
        </w:sectPr>
      </w:pPr>
      <w:r>
        <w:rPr>
          <w:rFonts w:hint="default" w:ascii="Times New Roman" w:hAnsi="Times New Roman" w:eastAsia="仿宋" w:cs="Times New Roman"/>
          <w:color w:val="auto"/>
          <w:szCs w:val="21"/>
        </w:rPr>
        <w:t>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pPr>
        <w:spacing w:line="240" w:lineRule="auto"/>
        <w:ind w:right="0" w:rightChars="0"/>
        <w:jc w:val="center"/>
        <w:rPr>
          <w:rFonts w:hint="default" w:ascii="Times New Roman" w:hAnsi="Times New Roman" w:eastAsia="仿宋" w:cs="Times New Roman"/>
          <w:b/>
          <w:bCs/>
          <w:color w:val="auto"/>
          <w:sz w:val="32"/>
          <w:szCs w:val="32"/>
          <w:lang w:val="en-US" w:eastAsia="zh-CN"/>
        </w:rPr>
      </w:pPr>
      <w:r>
        <w:rPr>
          <w:rFonts w:hint="eastAsia" w:ascii="Times New Roman" w:hAnsi="Times New Roman" w:eastAsia="仿宋" w:cs="Times New Roman"/>
          <w:b/>
          <w:bCs/>
          <w:color w:val="auto"/>
          <w:kern w:val="2"/>
          <w:sz w:val="32"/>
          <w:szCs w:val="32"/>
          <w:lang w:val="en-US" w:eastAsia="zh-CN" w:bidi="ar-SA"/>
        </w:rPr>
        <w:t xml:space="preserve">第四章  </w:t>
      </w:r>
      <w:r>
        <w:rPr>
          <w:rFonts w:hint="default" w:ascii="Times New Roman" w:hAnsi="Times New Roman" w:eastAsia="仿宋" w:cs="Times New Roman"/>
          <w:b/>
          <w:bCs/>
          <w:color w:val="auto"/>
          <w:sz w:val="32"/>
          <w:szCs w:val="32"/>
          <w:lang w:val="en-US" w:eastAsia="zh-CN"/>
        </w:rPr>
        <w:t>合同条款及</w:t>
      </w:r>
      <w:r>
        <w:rPr>
          <w:rFonts w:hint="eastAsia" w:ascii="Times New Roman" w:hAnsi="Times New Roman" w:eastAsia="仿宋" w:cs="Times New Roman"/>
          <w:b/>
          <w:bCs/>
          <w:color w:val="auto"/>
          <w:sz w:val="32"/>
          <w:szCs w:val="32"/>
          <w:lang w:val="en-US" w:eastAsia="zh-CN"/>
        </w:rPr>
        <w:t>格式</w:t>
      </w:r>
    </w:p>
    <w:p>
      <w:pPr>
        <w:spacing w:line="360" w:lineRule="auto"/>
        <w:ind w:right="359" w:rightChars="171"/>
        <w:jc w:val="center"/>
      </w:pPr>
    </w:p>
    <w:p>
      <w:pPr>
        <w:spacing w:line="360" w:lineRule="auto"/>
        <w:ind w:right="359" w:rightChars="171"/>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rPr>
        <w:t>采 购 合 同</w:t>
      </w:r>
      <w:r>
        <w:rPr>
          <w:rFonts w:hint="eastAsia" w:ascii="仿宋" w:hAnsi="仿宋" w:eastAsia="仿宋" w:cs="仿宋"/>
          <w:b/>
          <w:bCs/>
          <w:sz w:val="44"/>
          <w:szCs w:val="44"/>
          <w:lang w:val="en-US" w:eastAsia="zh-CN"/>
        </w:rPr>
        <w:t xml:space="preserve"> 参 考</w:t>
      </w:r>
    </w:p>
    <w:p>
      <w:pPr>
        <w:spacing w:line="360" w:lineRule="auto"/>
        <w:ind w:right="359" w:rightChars="171"/>
        <w:jc w:val="center"/>
        <w:rPr>
          <w:rFonts w:ascii="仿宋" w:hAnsi="仿宋" w:eastAsia="仿宋" w:cs="仿宋"/>
          <w:b/>
          <w:bCs/>
          <w:sz w:val="44"/>
          <w:szCs w:val="44"/>
        </w:rPr>
      </w:pPr>
      <w:r>
        <w:rPr>
          <w:rFonts w:hint="eastAsia" w:cs="宋体"/>
          <w:sz w:val="24"/>
          <w:szCs w:val="24"/>
        </w:rPr>
        <w:t>（备注：实际以正式合同为准。）</w:t>
      </w:r>
    </w:p>
    <w:p>
      <w:pPr>
        <w:wordWrap w:val="0"/>
        <w:spacing w:line="360" w:lineRule="auto"/>
        <w:ind w:right="800"/>
        <w:rPr>
          <w:rFonts w:ascii="仿宋" w:hAnsi="仿宋" w:eastAsia="仿宋" w:cs="仿宋"/>
          <w:sz w:val="24"/>
          <w:szCs w:val="24"/>
        </w:rPr>
      </w:pPr>
      <w:r>
        <w:rPr>
          <w:rFonts w:hint="eastAsia" w:ascii="仿宋" w:hAnsi="仿宋" w:eastAsia="仿宋" w:cs="仿宋"/>
          <w:sz w:val="24"/>
          <w:szCs w:val="24"/>
        </w:rPr>
        <w:t>合同编号：</w:t>
      </w:r>
      <w:r>
        <w:rPr>
          <w:rFonts w:hint="eastAsia" w:ascii="仿宋" w:hAnsi="仿宋" w:eastAsia="仿宋" w:cs="仿宋"/>
          <w:sz w:val="24"/>
          <w:szCs w:val="24"/>
          <w:u w:val="single"/>
        </w:rPr>
        <w:t>　 　　　</w:t>
      </w:r>
    </w:p>
    <w:p>
      <w:pPr>
        <w:tabs>
          <w:tab w:val="left" w:pos="6532"/>
        </w:tabs>
        <w:adjustRightInd w:val="0"/>
        <w:snapToGrid w:val="0"/>
        <w:spacing w:line="360" w:lineRule="auto"/>
        <w:jc w:val="left"/>
        <w:rPr>
          <w:rFonts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bCs/>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r>
        <w:rPr>
          <w:rFonts w:hint="eastAsia" w:ascii="仿宋" w:hAnsi="仿宋" w:eastAsia="仿宋" w:cs="仿宋"/>
          <w:sz w:val="24"/>
          <w:szCs w:val="24"/>
        </w:rPr>
        <w:t>签订地点：</w:t>
      </w:r>
      <w:r>
        <w:rPr>
          <w:rFonts w:hint="eastAsia" w:ascii="仿宋" w:hAnsi="仿宋" w:eastAsia="仿宋" w:cs="仿宋"/>
          <w:sz w:val="24"/>
          <w:szCs w:val="24"/>
          <w:u w:val="single"/>
        </w:rPr>
        <w:t>　 　　　</w:t>
      </w:r>
    </w:p>
    <w:p>
      <w:pPr>
        <w:tabs>
          <w:tab w:val="left" w:pos="6532"/>
        </w:tabs>
        <w:adjustRightInd w:val="0"/>
        <w:snapToGrid w:val="0"/>
        <w:spacing w:line="360" w:lineRule="auto"/>
        <w:jc w:val="left"/>
        <w:rPr>
          <w:rFonts w:ascii="仿宋" w:hAnsi="仿宋" w:eastAsia="仿宋" w:cs="仿宋"/>
          <w:sz w:val="24"/>
          <w:szCs w:val="24"/>
          <w:u w:val="single"/>
        </w:rPr>
      </w:pPr>
      <w:r>
        <w:rPr>
          <w:rFonts w:hint="eastAsia" w:ascii="仿宋" w:hAnsi="仿宋" w:eastAsia="仿宋" w:cs="仿宋"/>
          <w:sz w:val="24"/>
          <w:szCs w:val="24"/>
        </w:rPr>
        <w:t>乙方：</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ab/>
      </w:r>
      <w:r>
        <w:rPr>
          <w:rFonts w:hint="eastAsia" w:ascii="仿宋" w:hAnsi="仿宋" w:eastAsia="仿宋" w:cs="仿宋"/>
          <w:sz w:val="24"/>
          <w:szCs w:val="24"/>
        </w:rPr>
        <w:t>签订时间：</w:t>
      </w:r>
      <w:r>
        <w:rPr>
          <w:rFonts w:hint="eastAsia" w:ascii="仿宋" w:hAnsi="仿宋" w:eastAsia="仿宋" w:cs="仿宋"/>
          <w:sz w:val="24"/>
          <w:szCs w:val="24"/>
          <w:u w:val="single"/>
        </w:rPr>
        <w:t>　 　　　</w:t>
      </w:r>
    </w:p>
    <w:p>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第一条：品名、规格型号、质量要求、计量单位、数量、单价、金额。</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本合同总金额为￥：</w:t>
      </w:r>
      <w:r>
        <w:rPr>
          <w:rFonts w:hint="eastAsia" w:ascii="仿宋" w:hAnsi="仿宋" w:eastAsia="仿宋" w:cs="仿宋"/>
          <w:sz w:val="24"/>
          <w:szCs w:val="24"/>
          <w:lang w:val="en-US" w:eastAsia="zh-CN"/>
        </w:rPr>
        <w:t>_______</w:t>
      </w:r>
      <w:r>
        <w:rPr>
          <w:rFonts w:hint="eastAsia" w:ascii="仿宋" w:hAnsi="仿宋" w:eastAsia="仿宋" w:cs="仿宋"/>
          <w:sz w:val="24"/>
          <w:szCs w:val="24"/>
        </w:rPr>
        <w:t>元（大写：</w:t>
      </w:r>
      <w:r>
        <w:rPr>
          <w:rFonts w:hint="eastAsia" w:ascii="仿宋" w:hAnsi="仿宋" w:eastAsia="仿宋" w:cs="仿宋"/>
          <w:sz w:val="24"/>
          <w:szCs w:val="24"/>
          <w:lang w:val="en-US" w:eastAsia="zh-CN"/>
        </w:rPr>
        <w:t>________________</w:t>
      </w:r>
      <w:r>
        <w:rPr>
          <w:rFonts w:hint="eastAsia" w:ascii="仿宋" w:hAnsi="仿宋" w:eastAsia="仿宋" w:cs="仿宋"/>
          <w:sz w:val="24"/>
          <w:szCs w:val="24"/>
        </w:rPr>
        <w:t>），品名、规格型号、计量单位、数量等具体信息，详见合同附件。</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第二条：质量要求、质量保修及售后服务。</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1、质量要求：</w:t>
      </w:r>
      <w:r>
        <w:rPr>
          <w:rFonts w:hint="eastAsia" w:ascii="仿宋" w:hAnsi="仿宋" w:eastAsia="仿宋" w:cs="仿宋"/>
          <w:sz w:val="24"/>
          <w:szCs w:val="24"/>
          <w:u w:val="single"/>
        </w:rPr>
        <w:t>按合同附件</w:t>
      </w:r>
      <w:r>
        <w:rPr>
          <w:rFonts w:hint="eastAsia" w:ascii="仿宋" w:hAnsi="仿宋" w:eastAsia="仿宋" w:cs="仿宋"/>
          <w:sz w:val="24"/>
          <w:szCs w:val="24"/>
          <w:u w:val="single"/>
          <w:lang w:eastAsia="zh-CN"/>
        </w:rPr>
        <w:t>及双方约定的制作。</w:t>
      </w:r>
      <w:r>
        <w:rPr>
          <w:rFonts w:hint="eastAsia" w:ascii="仿宋" w:hAnsi="仿宋" w:eastAsia="仿宋" w:cs="仿宋"/>
          <w:sz w:val="24"/>
          <w:szCs w:val="24"/>
          <w:u w:val="single"/>
        </w:rPr>
        <w:t xml:space="preserve">                                   </w:t>
      </w:r>
    </w:p>
    <w:p>
      <w:pPr>
        <w:adjustRightInd w:val="0"/>
        <w:snapToGrid w:val="0"/>
        <w:spacing w:line="360" w:lineRule="auto"/>
        <w:ind w:firstLine="480" w:firstLineChars="200"/>
        <w:rPr>
          <w:rFonts w:ascii="仿宋" w:hAnsi="仿宋" w:eastAsia="仿宋" w:cs="仿宋"/>
          <w:color w:val="000000"/>
          <w:sz w:val="24"/>
          <w:szCs w:val="24"/>
          <w:u w:val="single"/>
        </w:rPr>
      </w:pPr>
      <w:r>
        <w:rPr>
          <w:rFonts w:hint="eastAsia" w:ascii="仿宋" w:hAnsi="仿宋" w:eastAsia="仿宋" w:cs="仿宋"/>
          <w:sz w:val="24"/>
          <w:szCs w:val="24"/>
        </w:rPr>
        <w:t>2</w:t>
      </w:r>
      <w:r>
        <w:rPr>
          <w:rFonts w:hint="eastAsia" w:ascii="仿宋" w:hAnsi="仿宋" w:eastAsia="仿宋" w:cs="仿宋"/>
          <w:color w:val="000000"/>
          <w:sz w:val="24"/>
          <w:szCs w:val="24"/>
          <w:u w:val="single"/>
        </w:rPr>
        <w:t>、本合同约定产品为定制产品，本协议签订后，甲方不能单方解除本协议或拒不接收乙方产品</w:t>
      </w:r>
      <w:r>
        <w:rPr>
          <w:rFonts w:hint="eastAsia" w:ascii="仿宋" w:hAnsi="仿宋" w:eastAsia="仿宋" w:cs="仿宋"/>
          <w:color w:val="000000"/>
          <w:sz w:val="24"/>
          <w:szCs w:val="24"/>
          <w:u w:val="single"/>
          <w:lang w:eastAsia="zh-CN"/>
        </w:rPr>
        <w:t>，</w:t>
      </w:r>
      <w:r>
        <w:rPr>
          <w:rFonts w:hint="eastAsia" w:ascii="仿宋" w:hAnsi="仿宋" w:eastAsia="仿宋" w:cs="仿宋"/>
          <w:color w:val="000000"/>
          <w:sz w:val="24"/>
          <w:szCs w:val="24"/>
          <w:u w:val="single"/>
          <w:lang w:val="en-US" w:eastAsia="zh-CN"/>
        </w:rPr>
        <w:t>产品合格的条件下，</w:t>
      </w:r>
      <w:r>
        <w:rPr>
          <w:rFonts w:hint="eastAsia" w:ascii="仿宋" w:hAnsi="仿宋" w:eastAsia="仿宋" w:cs="仿宋"/>
          <w:color w:val="000000"/>
          <w:sz w:val="24"/>
          <w:szCs w:val="24"/>
          <w:u w:val="single"/>
          <w:lang w:eastAsia="zh-CN"/>
        </w:rPr>
        <w:t>因甲方拒绝接收或迟延接收乙方产品，给乙方造成的损失的，由甲方承担全部赔偿责任；</w:t>
      </w:r>
      <w:r>
        <w:rPr>
          <w:rFonts w:hint="eastAsia" w:ascii="仿宋" w:hAnsi="仿宋" w:eastAsia="仿宋" w:cs="仿宋"/>
          <w:color w:val="000000"/>
          <w:sz w:val="24"/>
          <w:szCs w:val="24"/>
          <w:u w:val="single"/>
          <w:lang w:val="en-US" w:eastAsia="zh-CN"/>
        </w:rPr>
        <w:t>乙方产品不合格，甲方有权拒收，给甲方造成的损失，哟乙方承担全部责任</w:t>
      </w:r>
      <w:r>
        <w:rPr>
          <w:rFonts w:hint="eastAsia" w:ascii="仿宋" w:hAnsi="仿宋" w:eastAsia="仿宋" w:cs="仿宋"/>
          <w:color w:val="000000"/>
          <w:sz w:val="24"/>
          <w:szCs w:val="24"/>
          <w:u w:val="single"/>
        </w:rPr>
        <w:t>。</w:t>
      </w:r>
    </w:p>
    <w:p>
      <w:pPr>
        <w:adjustRightInd w:val="0"/>
        <w:snapToGrid w:val="0"/>
        <w:spacing w:line="360" w:lineRule="auto"/>
        <w:ind w:firstLine="480" w:firstLineChars="200"/>
        <w:rPr>
          <w:rFonts w:hint="default" w:ascii="仿宋" w:hAnsi="仿宋" w:eastAsia="仿宋" w:cs="仿宋"/>
          <w:color w:val="000000"/>
          <w:sz w:val="24"/>
          <w:szCs w:val="24"/>
          <w:u w:val="single"/>
          <w:lang w:val="en-US" w:eastAsia="zh-CN"/>
        </w:rPr>
      </w:pPr>
      <w:r>
        <w:rPr>
          <w:rFonts w:hint="eastAsia" w:ascii="仿宋" w:hAnsi="仿宋" w:eastAsia="仿宋" w:cs="仿宋"/>
          <w:color w:val="000000"/>
          <w:sz w:val="24"/>
          <w:szCs w:val="24"/>
          <w:u w:val="single"/>
        </w:rPr>
        <w:t>3、质保期：甲方</w:t>
      </w:r>
      <w:r>
        <w:rPr>
          <w:rFonts w:hint="eastAsia" w:ascii="仿宋" w:hAnsi="仿宋" w:eastAsia="仿宋" w:cs="仿宋"/>
          <w:color w:val="000000"/>
          <w:sz w:val="24"/>
          <w:szCs w:val="24"/>
          <w:u w:val="single"/>
          <w:lang w:val="en-US" w:eastAsia="zh-CN"/>
        </w:rPr>
        <w:t>接收货物</w:t>
      </w:r>
      <w:r>
        <w:rPr>
          <w:rFonts w:hint="eastAsia" w:ascii="仿宋" w:hAnsi="仿宋" w:eastAsia="仿宋" w:cs="仿宋"/>
          <w:color w:val="000000"/>
          <w:sz w:val="24"/>
          <w:szCs w:val="24"/>
          <w:u w:val="single"/>
        </w:rPr>
        <w:t>之日起</w:t>
      </w:r>
      <w:r>
        <w:rPr>
          <w:rFonts w:hint="eastAsia" w:ascii="仿宋" w:hAnsi="仿宋" w:eastAsia="仿宋" w:cs="仿宋"/>
          <w:color w:val="000000"/>
          <w:sz w:val="24"/>
          <w:szCs w:val="24"/>
          <w:u w:val="single"/>
          <w:lang w:val="en-US" w:eastAsia="zh-CN"/>
        </w:rPr>
        <w:t>1</w:t>
      </w:r>
      <w:r>
        <w:rPr>
          <w:rFonts w:hint="eastAsia" w:ascii="仿宋" w:hAnsi="仿宋" w:eastAsia="仿宋" w:cs="仿宋"/>
          <w:color w:val="000000"/>
          <w:sz w:val="24"/>
          <w:szCs w:val="24"/>
          <w:u w:val="single"/>
        </w:rPr>
        <w:t>年。质保期内所产生的质量问题</w:t>
      </w:r>
      <w:r>
        <w:rPr>
          <w:rFonts w:hint="eastAsia" w:ascii="仿宋" w:hAnsi="仿宋" w:eastAsia="仿宋" w:cs="仿宋"/>
          <w:color w:val="auto"/>
          <w:sz w:val="24"/>
          <w:szCs w:val="24"/>
          <w:u w:val="single"/>
        </w:rPr>
        <w:t>（结构</w:t>
      </w:r>
      <w:r>
        <w:rPr>
          <w:rFonts w:hint="eastAsia" w:ascii="仿宋" w:hAnsi="仿宋" w:eastAsia="仿宋" w:cs="仿宋"/>
          <w:color w:val="auto"/>
          <w:sz w:val="24"/>
          <w:szCs w:val="24"/>
          <w:u w:val="single"/>
          <w:lang w:eastAsia="zh-CN"/>
        </w:rPr>
        <w:t>性</w:t>
      </w:r>
      <w:r>
        <w:rPr>
          <w:rFonts w:hint="eastAsia" w:ascii="仿宋" w:hAnsi="仿宋" w:eastAsia="仿宋" w:cs="仿宋"/>
          <w:color w:val="auto"/>
          <w:sz w:val="24"/>
          <w:szCs w:val="24"/>
          <w:u w:val="single"/>
          <w:lang w:val="en-US" w:eastAsia="zh-CN"/>
        </w:rPr>
        <w:t>损坏</w:t>
      </w:r>
      <w:r>
        <w:rPr>
          <w:rFonts w:hint="eastAsia" w:ascii="仿宋" w:hAnsi="仿宋" w:eastAsia="仿宋" w:cs="仿宋"/>
          <w:color w:val="auto"/>
          <w:sz w:val="24"/>
          <w:szCs w:val="24"/>
          <w:u w:val="single"/>
        </w:rPr>
        <w:t>、配件、油漆老化除外）</w:t>
      </w:r>
      <w:r>
        <w:rPr>
          <w:rFonts w:hint="eastAsia" w:ascii="仿宋" w:hAnsi="仿宋" w:eastAsia="仿宋" w:cs="仿宋"/>
          <w:color w:val="000000"/>
          <w:sz w:val="24"/>
          <w:szCs w:val="24"/>
          <w:u w:val="single"/>
        </w:rPr>
        <w:t>，由乙方为甲方提供免费售后服务，进行维修或更换。</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第三条：交（提）货方式、时间及地点、进场条件及运输费。</w:t>
      </w:r>
    </w:p>
    <w:p>
      <w:pPr>
        <w:adjustRightInd w:val="0"/>
        <w:snapToGrid w:val="0"/>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1、交</w:t>
      </w:r>
      <w:r>
        <w:rPr>
          <w:rFonts w:hint="eastAsia" w:ascii="仿宋" w:hAnsi="仿宋" w:eastAsia="仿宋" w:cs="仿宋"/>
          <w:sz w:val="24"/>
          <w:szCs w:val="24"/>
          <w:lang w:val="en-US" w:eastAsia="zh-CN"/>
        </w:rPr>
        <w:t>付</w:t>
      </w:r>
      <w:r>
        <w:rPr>
          <w:rFonts w:hint="eastAsia" w:ascii="仿宋" w:hAnsi="仿宋" w:eastAsia="仿宋" w:cs="仿宋"/>
          <w:sz w:val="24"/>
          <w:szCs w:val="24"/>
        </w:rPr>
        <w:t>方式：</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现场验收。</w:t>
      </w:r>
      <w:r>
        <w:rPr>
          <w:rFonts w:hint="eastAsia" w:ascii="仿宋" w:hAnsi="仿宋" w:eastAsia="仿宋" w:cs="仿宋"/>
          <w:sz w:val="24"/>
          <w:szCs w:val="24"/>
          <w:u w:val="single"/>
        </w:rPr>
        <w:t xml:space="preserve">   </w:t>
      </w:r>
    </w:p>
    <w:p>
      <w:pPr>
        <w:adjustRightInd w:val="0"/>
        <w:snapToGrid w:val="0"/>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2、交</w:t>
      </w:r>
      <w:r>
        <w:rPr>
          <w:rFonts w:hint="eastAsia" w:ascii="仿宋" w:hAnsi="仿宋" w:eastAsia="仿宋" w:cs="仿宋"/>
          <w:sz w:val="24"/>
          <w:szCs w:val="24"/>
          <w:lang w:val="en-US" w:eastAsia="zh-CN"/>
        </w:rPr>
        <w:t>付</w:t>
      </w:r>
      <w:r>
        <w:rPr>
          <w:rFonts w:hint="eastAsia" w:ascii="仿宋" w:hAnsi="仿宋" w:eastAsia="仿宋" w:cs="仿宋"/>
          <w:sz w:val="24"/>
          <w:szCs w:val="24"/>
        </w:rPr>
        <w:t>时间：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乙方按照甲方要求在合同签订20日内完成制作和安装。</w:t>
      </w:r>
      <w:r>
        <w:rPr>
          <w:rFonts w:hint="eastAsia" w:ascii="仿宋" w:hAnsi="仿宋" w:eastAsia="仿宋" w:cs="仿宋"/>
          <w:sz w:val="24"/>
          <w:szCs w:val="24"/>
          <w:u w:val="single"/>
        </w:rPr>
        <w:t xml:space="preserve">   </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3、交付地点：</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四川省合江县龙卦山。</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napToGrid w:val="0"/>
        <w:spacing w:line="320" w:lineRule="atLeast"/>
        <w:ind w:firstLine="378"/>
        <w:rPr>
          <w:rFonts w:hint="eastAsia" w:ascii="仿宋" w:hAnsi="仿宋" w:eastAsia="仿宋" w:cs="仿宋"/>
          <w:sz w:val="24"/>
          <w:szCs w:val="24"/>
          <w:u w:val="single"/>
        </w:rPr>
      </w:pPr>
      <w:r>
        <w:rPr>
          <w:rFonts w:hint="eastAsia" w:ascii="仿宋" w:hAnsi="仿宋" w:eastAsia="仿宋" w:cs="仿宋"/>
          <w:sz w:val="24"/>
          <w:szCs w:val="24"/>
        </w:rPr>
        <w:t>4、进场条件：</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甲</w:t>
      </w:r>
      <w:r>
        <w:rPr>
          <w:rFonts w:hint="eastAsia" w:ascii="仿宋" w:hAnsi="仿宋" w:eastAsia="仿宋" w:cs="仿宋"/>
          <w:sz w:val="24"/>
          <w:szCs w:val="24"/>
          <w:u w:val="single"/>
        </w:rPr>
        <w:t>方现场具备安装条件</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车辆可到现场，水电全通。（汽车能自然通行到指定位置）</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5、甲方指定货物验收人</w:t>
      </w:r>
      <w:r>
        <w:rPr>
          <w:rFonts w:hint="eastAsia" w:ascii="仿宋" w:hAnsi="仿宋" w:eastAsia="仿宋" w:cs="仿宋"/>
          <w:sz w:val="24"/>
          <w:szCs w:val="24"/>
          <w:lang w:eastAsia="zh-CN"/>
        </w:rPr>
        <w:t>及结算人</w:t>
      </w:r>
      <w:r>
        <w:rPr>
          <w:rFonts w:hint="eastAsia" w:ascii="仿宋" w:hAnsi="仿宋" w:eastAsia="仿宋" w:cs="仿宋"/>
          <w:sz w:val="24"/>
          <w:szCs w:val="24"/>
        </w:rPr>
        <w:t>：</w:t>
      </w:r>
    </w:p>
    <w:p>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①姓名</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sz w:val="24"/>
          <w:szCs w:val="24"/>
        </w:rPr>
        <w:t xml:space="preserve"> 电话</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tabs>
          <w:tab w:val="left" w:pos="600"/>
        </w:tabs>
        <w:spacing w:line="240" w:lineRule="auto"/>
        <w:ind w:firstLine="480" w:firstLineChars="200"/>
        <w:rPr>
          <w:rFonts w:ascii="仿宋" w:hAnsi="仿宋" w:eastAsia="仿宋" w:cs="仿宋"/>
          <w:sz w:val="24"/>
          <w:szCs w:val="24"/>
        </w:rPr>
      </w:pPr>
      <w:r>
        <w:rPr>
          <w:rFonts w:hint="eastAsia" w:ascii="仿宋" w:hAnsi="仿宋" w:eastAsia="仿宋" w:cs="仿宋"/>
          <w:sz w:val="24"/>
          <w:szCs w:val="24"/>
        </w:rPr>
        <w:t>甲方指定的任何一个货物验收人</w:t>
      </w:r>
      <w:r>
        <w:rPr>
          <w:rFonts w:hint="eastAsia" w:ascii="仿宋" w:hAnsi="仿宋" w:eastAsia="仿宋" w:cs="仿宋"/>
          <w:sz w:val="24"/>
          <w:szCs w:val="24"/>
          <w:lang w:eastAsia="zh-CN"/>
        </w:rPr>
        <w:t>或结算人</w:t>
      </w:r>
      <w:r>
        <w:rPr>
          <w:rFonts w:hint="eastAsia" w:ascii="仿宋" w:hAnsi="仿宋" w:eastAsia="仿宋" w:cs="仿宋"/>
          <w:sz w:val="24"/>
          <w:szCs w:val="24"/>
        </w:rPr>
        <w:t>签收货物，均视为甲方已经验收货物。</w:t>
      </w:r>
      <w:r>
        <w:rPr>
          <w:rFonts w:hint="eastAsia" w:ascii="仿宋" w:hAnsi="仿宋" w:eastAsia="仿宋" w:cs="仿宋"/>
          <w:sz w:val="24"/>
          <w:szCs w:val="24"/>
          <w:lang w:eastAsia="zh-CN"/>
        </w:rPr>
        <w:t>甲方</w:t>
      </w:r>
      <w:r>
        <w:rPr>
          <w:rFonts w:hint="eastAsia" w:ascii="仿宋" w:hAnsi="仿宋" w:eastAsia="仿宋" w:cs="仿宋"/>
          <w:sz w:val="24"/>
          <w:szCs w:val="24"/>
        </w:rPr>
        <w:t>以上资料发生变更或失效时，必须以书面形通知（通知上必须有相关部门负责人的签字或盖章）供方，</w:t>
      </w:r>
      <w:r>
        <w:rPr>
          <w:rFonts w:hint="eastAsia" w:ascii="仿宋" w:hAnsi="仿宋" w:eastAsia="仿宋" w:cs="仿宋"/>
          <w:sz w:val="24"/>
          <w:szCs w:val="24"/>
          <w:lang w:val="en-US" w:eastAsia="zh-CN"/>
        </w:rPr>
        <w:t>否则</w:t>
      </w:r>
      <w:r>
        <w:rPr>
          <w:rFonts w:hint="eastAsia" w:ascii="仿宋" w:hAnsi="仿宋" w:eastAsia="仿宋" w:cs="仿宋"/>
          <w:sz w:val="24"/>
          <w:szCs w:val="24"/>
        </w:rPr>
        <w:t>，应赔偿给</w:t>
      </w:r>
      <w:r>
        <w:rPr>
          <w:rFonts w:hint="eastAsia" w:ascii="仿宋" w:hAnsi="仿宋" w:eastAsia="仿宋" w:cs="仿宋"/>
          <w:sz w:val="24"/>
          <w:szCs w:val="24"/>
          <w:lang w:eastAsia="zh-CN"/>
        </w:rPr>
        <w:t>乙方</w:t>
      </w:r>
      <w:r>
        <w:rPr>
          <w:rFonts w:hint="eastAsia" w:ascii="仿宋" w:hAnsi="仿宋" w:eastAsia="仿宋" w:cs="仿宋"/>
          <w:sz w:val="24"/>
          <w:szCs w:val="24"/>
        </w:rPr>
        <w:t>造成的损失。</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产品制作、</w:t>
      </w:r>
      <w:r>
        <w:rPr>
          <w:rFonts w:hint="eastAsia" w:ascii="仿宋" w:hAnsi="仿宋" w:eastAsia="仿宋" w:cs="仿宋"/>
          <w:sz w:val="24"/>
          <w:szCs w:val="24"/>
        </w:rPr>
        <w:t>运输费、装卸费、安装费</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辅材辅料、工器具、地基基础</w:t>
      </w:r>
      <w:r>
        <w:rPr>
          <w:rFonts w:hint="eastAsia" w:ascii="仿宋" w:hAnsi="仿宋" w:eastAsia="仿宋" w:cs="仿宋"/>
          <w:sz w:val="24"/>
          <w:szCs w:val="24"/>
        </w:rPr>
        <w:t>均由</w:t>
      </w:r>
      <w:r>
        <w:rPr>
          <w:rFonts w:hint="eastAsia" w:ascii="仿宋" w:hAnsi="仿宋" w:eastAsia="仿宋" w:cs="仿宋"/>
          <w:sz w:val="24"/>
          <w:szCs w:val="24"/>
          <w:u w:val="single"/>
          <w:lang w:val="en-US" w:eastAsia="zh-CN"/>
        </w:rPr>
        <w:t>_乙</w:t>
      </w:r>
      <w:r>
        <w:rPr>
          <w:rFonts w:hint="eastAsia" w:ascii="仿宋" w:hAnsi="仿宋" w:eastAsia="仿宋" w:cs="仿宋"/>
          <w:sz w:val="24"/>
          <w:szCs w:val="24"/>
        </w:rPr>
        <w:t xml:space="preserve">方承担。 </w:t>
      </w:r>
    </w:p>
    <w:p>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第四条：交付验收时间。自</w:t>
      </w:r>
      <w:r>
        <w:rPr>
          <w:rFonts w:hint="eastAsia" w:ascii="仿宋" w:hAnsi="仿宋" w:eastAsia="仿宋" w:cs="仿宋"/>
          <w:sz w:val="24"/>
          <w:szCs w:val="24"/>
          <w:lang w:val="en-US" w:eastAsia="zh-CN"/>
        </w:rPr>
        <w:t>制作安装完成</w:t>
      </w:r>
      <w:r>
        <w:rPr>
          <w:rFonts w:hint="eastAsia" w:ascii="仿宋" w:hAnsi="仿宋" w:eastAsia="仿宋" w:cs="仿宋"/>
          <w:sz w:val="24"/>
          <w:szCs w:val="24"/>
        </w:rPr>
        <w:t>起</w:t>
      </w:r>
      <w:r>
        <w:rPr>
          <w:rFonts w:hint="eastAsia" w:ascii="仿宋" w:hAnsi="仿宋" w:eastAsia="仿宋" w:cs="仿宋"/>
          <w:sz w:val="24"/>
          <w:szCs w:val="24"/>
          <w:u w:val="single"/>
          <w:lang w:val="en-US" w:eastAsia="zh-CN"/>
        </w:rPr>
        <w:t xml:space="preserve">  3  </w:t>
      </w:r>
      <w:r>
        <w:rPr>
          <w:rFonts w:hint="eastAsia" w:ascii="仿宋" w:hAnsi="仿宋" w:eastAsia="仿宋" w:cs="仿宋"/>
          <w:sz w:val="24"/>
          <w:szCs w:val="24"/>
        </w:rPr>
        <w:t>日内验收。若因甲方原因未及时验收且</w:t>
      </w:r>
      <w:r>
        <w:rPr>
          <w:rFonts w:hint="eastAsia" w:ascii="仿宋" w:hAnsi="仿宋" w:eastAsia="仿宋" w:cs="仿宋"/>
          <w:sz w:val="24"/>
          <w:szCs w:val="24"/>
          <w:lang w:val="en-US" w:eastAsia="zh-CN"/>
        </w:rPr>
        <w:t>乙方已制作安装完成3</w:t>
      </w:r>
      <w:r>
        <w:rPr>
          <w:rFonts w:hint="eastAsia" w:ascii="仿宋" w:hAnsi="仿宋" w:eastAsia="仿宋" w:cs="仿宋"/>
          <w:sz w:val="24"/>
          <w:szCs w:val="24"/>
        </w:rPr>
        <w:t>日内未提出质量异议，视为产品质量合格。</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第五条：结算方式</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1、本协议签订后，甲方按照合同约定总货款的</w:t>
      </w:r>
      <w:r>
        <w:rPr>
          <w:rFonts w:hint="eastAsia" w:ascii="仿宋" w:hAnsi="仿宋" w:eastAsia="仿宋" w:cs="仿宋"/>
          <w:sz w:val="24"/>
          <w:szCs w:val="24"/>
          <w:u w:val="single"/>
          <w:lang w:val="en-US" w:eastAsia="zh-CN"/>
        </w:rPr>
        <w:t>_30_</w:t>
      </w:r>
      <w:r>
        <w:rPr>
          <w:rFonts w:hint="eastAsia" w:ascii="仿宋" w:hAnsi="仿宋" w:eastAsia="仿宋" w:cs="仿宋"/>
          <w:sz w:val="24"/>
          <w:szCs w:val="24"/>
        </w:rPr>
        <w:t>%向乙方支付</w:t>
      </w:r>
      <w:r>
        <w:rPr>
          <w:rFonts w:hint="eastAsia" w:ascii="仿宋" w:hAnsi="仿宋" w:eastAsia="仿宋" w:cs="仿宋"/>
          <w:sz w:val="24"/>
          <w:szCs w:val="24"/>
          <w:lang w:val="en-US" w:eastAsia="zh-CN"/>
        </w:rPr>
        <w:t>预付款</w:t>
      </w:r>
      <w:r>
        <w:rPr>
          <w:rFonts w:hint="eastAsia" w:ascii="仿宋" w:hAnsi="仿宋" w:eastAsia="仿宋" w:cs="仿宋"/>
          <w:sz w:val="24"/>
          <w:szCs w:val="24"/>
        </w:rPr>
        <w:t>，即￥</w:t>
      </w:r>
      <w:r>
        <w:rPr>
          <w:rFonts w:hint="eastAsia" w:ascii="仿宋" w:hAnsi="仿宋" w:eastAsia="仿宋" w:cs="仿宋"/>
          <w:sz w:val="24"/>
          <w:szCs w:val="24"/>
          <w:lang w:val="en-US" w:eastAsia="zh-CN"/>
        </w:rPr>
        <w:t>______</w:t>
      </w:r>
      <w:r>
        <w:rPr>
          <w:rFonts w:hint="eastAsia" w:ascii="仿宋" w:hAnsi="仿宋" w:eastAsia="仿宋" w:cs="仿宋"/>
          <w:sz w:val="24"/>
          <w:szCs w:val="24"/>
        </w:rPr>
        <w:t>元；</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2、乙方将货物送至交付地点并完成安装，经甲方验收合格后</w:t>
      </w:r>
      <w:r>
        <w:rPr>
          <w:rFonts w:hint="eastAsia" w:ascii="仿宋" w:hAnsi="仿宋" w:eastAsia="仿宋" w:cs="仿宋"/>
          <w:sz w:val="24"/>
          <w:szCs w:val="24"/>
          <w:lang w:val="en-US" w:eastAsia="zh-CN"/>
        </w:rPr>
        <w:t>7个工作日</w:t>
      </w:r>
      <w:r>
        <w:rPr>
          <w:rFonts w:hint="eastAsia" w:ascii="仿宋" w:hAnsi="仿宋" w:eastAsia="仿宋" w:cs="仿宋"/>
          <w:sz w:val="24"/>
          <w:szCs w:val="24"/>
        </w:rPr>
        <w:t>内，甲方向乙方</w:t>
      </w:r>
      <w:r>
        <w:rPr>
          <w:rFonts w:hint="eastAsia" w:ascii="仿宋" w:hAnsi="仿宋" w:eastAsia="仿宋" w:cs="仿宋"/>
          <w:sz w:val="24"/>
          <w:szCs w:val="24"/>
          <w:lang w:val="en-US" w:eastAsia="zh-CN"/>
        </w:rPr>
        <w:t>支</w:t>
      </w:r>
      <w:r>
        <w:rPr>
          <w:rFonts w:hint="eastAsia" w:ascii="仿宋" w:hAnsi="仿宋" w:eastAsia="仿宋" w:cs="仿宋"/>
          <w:sz w:val="24"/>
          <w:szCs w:val="24"/>
        </w:rPr>
        <w:t>付</w:t>
      </w:r>
      <w:r>
        <w:rPr>
          <w:rFonts w:hint="eastAsia" w:ascii="仿宋" w:hAnsi="仿宋" w:eastAsia="仿宋" w:cs="仿宋"/>
          <w:sz w:val="24"/>
          <w:szCs w:val="24"/>
          <w:lang w:val="en-US" w:eastAsia="zh-CN"/>
        </w:rPr>
        <w:t>合同总额</w:t>
      </w:r>
      <w:r>
        <w:rPr>
          <w:rFonts w:hint="eastAsia" w:ascii="仿宋" w:hAnsi="仿宋" w:eastAsia="仿宋" w:cs="仿宋"/>
          <w:sz w:val="24"/>
          <w:szCs w:val="24"/>
        </w:rPr>
        <w:t>的</w:t>
      </w:r>
      <w:r>
        <w:rPr>
          <w:rFonts w:hint="eastAsia" w:ascii="仿宋" w:hAnsi="仿宋" w:eastAsia="仿宋" w:cs="仿宋"/>
          <w:sz w:val="24"/>
          <w:szCs w:val="24"/>
          <w:lang w:val="en-US" w:eastAsia="zh-CN"/>
        </w:rPr>
        <w:t>_</w:t>
      </w:r>
      <w:r>
        <w:rPr>
          <w:rFonts w:hint="eastAsia" w:ascii="仿宋" w:hAnsi="仿宋" w:eastAsia="仿宋" w:cs="仿宋"/>
          <w:sz w:val="24"/>
          <w:szCs w:val="24"/>
          <w:u w:val="single"/>
          <w:lang w:val="en-US" w:eastAsia="zh-CN"/>
        </w:rPr>
        <w:t>67</w:t>
      </w:r>
      <w:r>
        <w:rPr>
          <w:rFonts w:hint="eastAsia" w:ascii="仿宋" w:hAnsi="仿宋" w:eastAsia="仿宋" w:cs="仿宋"/>
          <w:sz w:val="24"/>
          <w:szCs w:val="24"/>
          <w:lang w:val="en-US" w:eastAsia="zh-CN"/>
        </w:rPr>
        <w:t>_</w:t>
      </w:r>
      <w:r>
        <w:rPr>
          <w:rFonts w:hint="eastAsia" w:ascii="仿宋" w:hAnsi="仿宋" w:eastAsia="仿宋" w:cs="仿宋"/>
          <w:sz w:val="24"/>
          <w:szCs w:val="24"/>
        </w:rPr>
        <w:t>%，即支付￥</w:t>
      </w:r>
      <w:r>
        <w:rPr>
          <w:rFonts w:hint="eastAsia" w:ascii="仿宋" w:hAnsi="仿宋" w:eastAsia="仿宋" w:cs="仿宋"/>
          <w:sz w:val="24"/>
          <w:szCs w:val="24"/>
          <w:lang w:val="en-US" w:eastAsia="zh-CN"/>
        </w:rPr>
        <w:t>___</w:t>
      </w:r>
      <w:r>
        <w:rPr>
          <w:rFonts w:hint="eastAsia" w:ascii="仿宋" w:hAnsi="仿宋" w:eastAsia="仿宋" w:cs="仿宋"/>
          <w:sz w:val="24"/>
          <w:szCs w:val="24"/>
        </w:rPr>
        <w:t>元，。</w:t>
      </w:r>
    </w:p>
    <w:p>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3、剩余</w:t>
      </w:r>
      <w:r>
        <w:rPr>
          <w:rFonts w:hint="eastAsia" w:ascii="仿宋" w:hAnsi="仿宋" w:eastAsia="仿宋" w:cs="仿宋"/>
          <w:sz w:val="24"/>
          <w:szCs w:val="24"/>
          <w:lang w:val="en-US" w:eastAsia="zh-CN"/>
        </w:rPr>
        <w:t>_3_</w:t>
      </w:r>
      <w:r>
        <w:rPr>
          <w:rFonts w:hint="eastAsia" w:ascii="仿宋" w:hAnsi="仿宋" w:eastAsia="仿宋" w:cs="仿宋"/>
          <w:sz w:val="24"/>
          <w:szCs w:val="24"/>
        </w:rPr>
        <w:t>%，即￥</w:t>
      </w:r>
      <w:r>
        <w:rPr>
          <w:rFonts w:hint="eastAsia" w:ascii="仿宋" w:hAnsi="仿宋" w:eastAsia="仿宋" w:cs="仿宋"/>
          <w:sz w:val="24"/>
          <w:szCs w:val="24"/>
          <w:lang w:val="en-US" w:eastAsia="zh-CN"/>
        </w:rPr>
        <w:t>_______</w:t>
      </w:r>
      <w:r>
        <w:rPr>
          <w:rFonts w:hint="eastAsia" w:ascii="仿宋" w:hAnsi="仿宋" w:eastAsia="仿宋" w:cs="仿宋"/>
          <w:sz w:val="24"/>
          <w:szCs w:val="24"/>
        </w:rPr>
        <w:t>元作为质保金，质保期期满后，若无任何质量问题，</w:t>
      </w:r>
      <w:r>
        <w:rPr>
          <w:rFonts w:ascii="仿宋" w:hAnsi="仿宋" w:eastAsia="仿宋" w:cs="仿宋"/>
          <w:sz w:val="24"/>
          <w:szCs w:val="24"/>
        </w:rPr>
        <w:t>30</w:t>
      </w:r>
      <w:r>
        <w:rPr>
          <w:rFonts w:hint="eastAsia" w:ascii="仿宋" w:hAnsi="仿宋" w:eastAsia="仿宋" w:cs="仿宋"/>
          <w:sz w:val="24"/>
          <w:szCs w:val="24"/>
        </w:rPr>
        <w:t>天内无息支付给乙方。</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4、乙方在向甲方申请支付本条1、2、3项款项费用时，需向甲方交付符合甲方要求的增值税专用发票。</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乙方指定收款账户：</w:t>
      </w:r>
    </w:p>
    <w:p>
      <w:pPr>
        <w:adjustRightInd w:val="0"/>
        <w:snapToGrid w:val="0"/>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开户名：</w:t>
      </w:r>
      <w:r>
        <w:rPr>
          <w:rFonts w:hint="eastAsia" w:ascii="仿宋" w:hAnsi="仿宋" w:eastAsia="仿宋" w:cs="仿宋"/>
          <w:sz w:val="24"/>
          <w:szCs w:val="24"/>
          <w:u w:val="single"/>
        </w:rPr>
        <w:t xml:space="preserve">                              </w:t>
      </w:r>
    </w:p>
    <w:p>
      <w:pPr>
        <w:adjustRightInd w:val="0"/>
        <w:snapToGrid w:val="0"/>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开户行：</w:t>
      </w:r>
      <w:r>
        <w:rPr>
          <w:rFonts w:hint="eastAsia" w:ascii="仿宋" w:hAnsi="仿宋" w:eastAsia="仿宋" w:cs="仿宋"/>
          <w:sz w:val="24"/>
          <w:szCs w:val="24"/>
          <w:u w:val="single"/>
        </w:rPr>
        <w:t xml:space="preserve">                              </w:t>
      </w:r>
    </w:p>
    <w:p>
      <w:pPr>
        <w:adjustRightInd w:val="0"/>
        <w:snapToGrid w:val="0"/>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账号：</w:t>
      </w:r>
      <w:r>
        <w:rPr>
          <w:rFonts w:hint="eastAsia" w:ascii="仿宋" w:hAnsi="仿宋" w:eastAsia="仿宋" w:cs="仿宋"/>
          <w:sz w:val="24"/>
          <w:szCs w:val="24"/>
          <w:u w:val="single"/>
        </w:rPr>
        <w:t xml:space="preserve">                              </w:t>
      </w:r>
    </w:p>
    <w:p>
      <w:pPr>
        <w:adjustRightInd w:val="0"/>
        <w:snapToGrid w:val="0"/>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u w:val="single"/>
        </w:rPr>
        <w:t>甲方开票信息：</w:t>
      </w:r>
    </w:p>
    <w:p>
      <w:pPr>
        <w:adjustRightInd w:val="0"/>
        <w:snapToGrid w:val="0"/>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u w:val="single"/>
        </w:rPr>
        <w:t>名称：</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p>
    <w:p>
      <w:pPr>
        <w:adjustRightInd w:val="0"/>
        <w:snapToGrid w:val="0"/>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u w:val="single"/>
        </w:rPr>
        <w:t xml:space="preserve">账号：                                 </w:t>
      </w:r>
    </w:p>
    <w:p>
      <w:pPr>
        <w:adjustRightInd w:val="0"/>
        <w:snapToGrid w:val="0"/>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u w:val="single"/>
        </w:rPr>
        <w:t xml:space="preserve">开户行：                               </w:t>
      </w:r>
    </w:p>
    <w:p>
      <w:pPr>
        <w:adjustRightInd w:val="0"/>
        <w:snapToGrid w:val="0"/>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u w:val="single"/>
        </w:rPr>
        <w:t xml:space="preserve">纳税人识别号：                            </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第六条：乙方应向甲方提供合法的发票。</w:t>
      </w:r>
    </w:p>
    <w:p>
      <w:pPr>
        <w:numPr>
          <w:ilvl w:val="0"/>
          <w:numId w:val="3"/>
        </w:num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乙方应提供等额有效合规的且所开具的与本合同约定的适用税率一致</w:t>
      </w:r>
      <w:r>
        <w:rPr>
          <w:rFonts w:hint="eastAsia" w:ascii="仿宋" w:hAnsi="仿宋" w:eastAsia="仿宋" w:cs="仿宋"/>
          <w:sz w:val="24"/>
          <w:szCs w:val="24"/>
          <w:lang w:eastAsia="zh-CN"/>
        </w:rPr>
        <w:t>发票</w:t>
      </w:r>
      <w:r>
        <w:rPr>
          <w:rFonts w:hint="eastAsia" w:ascii="仿宋" w:hAnsi="仿宋" w:eastAsia="仿宋" w:cs="仿宋"/>
          <w:sz w:val="24"/>
          <w:szCs w:val="24"/>
        </w:rPr>
        <w:t>。</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2、乙方应在发票开具后3个自然日内送达甲方，送达日期以甲方签收日期为准。</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3、如果乙方提供虚假发票，需承担一切由此造成的责任及损失。</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第七条：联系方式</w:t>
      </w:r>
    </w:p>
    <w:p>
      <w:pPr>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1、双方按以下确定的地址、电话、电子邮件进行联络，一方的联系地址、电话如有变动，应提前3日内书面通知对方，否则造成不能送达的，由此造成的一切后果由责任方承担：</w:t>
      </w:r>
    </w:p>
    <w:p>
      <w:pPr>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   （1）甲方的联系地址、电话、电子邮件：</w:t>
      </w:r>
    </w:p>
    <w:p>
      <w:pPr>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地址：</w:t>
      </w:r>
      <w:r>
        <w:rPr>
          <w:rFonts w:hint="eastAsia" w:ascii="仿宋" w:hAnsi="仿宋" w:eastAsia="仿宋" w:cs="仿宋"/>
          <w:sz w:val="24"/>
          <w:szCs w:val="24"/>
          <w:u w:val="single"/>
        </w:rPr>
        <w:t xml:space="preserve">                               </w:t>
      </w:r>
    </w:p>
    <w:p>
      <w:pPr>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电话：</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电子邮件：</w:t>
      </w:r>
      <w:r>
        <w:rPr>
          <w:rFonts w:hint="eastAsia" w:ascii="仿宋" w:hAnsi="仿宋" w:eastAsia="仿宋" w:cs="仿宋"/>
          <w:sz w:val="24"/>
          <w:szCs w:val="24"/>
          <w:u w:val="single"/>
        </w:rPr>
        <w:t xml:space="preserve">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   （2）乙方的联系地址、电话、电子邮件：</w:t>
      </w:r>
    </w:p>
    <w:p>
      <w:pPr>
        <w:adjustRightInd w:val="0"/>
        <w:snapToGrid w:val="0"/>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地址：</w:t>
      </w:r>
      <w:r>
        <w:rPr>
          <w:rFonts w:hint="eastAsia" w:ascii="仿宋" w:hAnsi="仿宋" w:eastAsia="仿宋" w:cs="仿宋"/>
          <w:sz w:val="24"/>
          <w:szCs w:val="24"/>
          <w:u w:val="single"/>
        </w:rPr>
        <w:t xml:space="preserve">                               </w:t>
      </w:r>
    </w:p>
    <w:p>
      <w:pPr>
        <w:adjustRightInd w:val="0"/>
        <w:snapToGrid w:val="0"/>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电话：</w:t>
      </w:r>
      <w:r>
        <w:rPr>
          <w:rFonts w:hint="eastAsia" w:ascii="仿宋" w:hAnsi="仿宋" w:eastAsia="仿宋" w:cs="仿宋"/>
          <w:sz w:val="24"/>
          <w:szCs w:val="24"/>
          <w:u w:val="single"/>
        </w:rPr>
        <w:t xml:space="preserve">                              </w:t>
      </w:r>
    </w:p>
    <w:p>
      <w:pPr>
        <w:adjustRightInd w:val="0"/>
        <w:snapToGrid w:val="0"/>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电子邮件</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u w:val="single"/>
        </w:rPr>
        <w:t xml:space="preserve">                             </w:t>
      </w:r>
    </w:p>
    <w:p>
      <w:pPr>
        <w:pStyle w:val="6"/>
        <w:numPr>
          <w:ilvl w:val="0"/>
          <w:numId w:val="4"/>
        </w:num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本协议履行中双方往来的文件、回复、资料、工作成果、通知、要求、同意、批准、决定、确认等，可以采用直接送交、邮寄</w:t>
      </w:r>
      <w:r>
        <w:rPr>
          <w:rFonts w:hint="eastAsia" w:ascii="仿宋" w:hAnsi="仿宋" w:eastAsia="仿宋" w:cs="仿宋"/>
          <w:color w:val="FF0000"/>
          <w:sz w:val="24"/>
          <w:szCs w:val="24"/>
        </w:rPr>
        <w:t>、</w:t>
      </w:r>
      <w:r>
        <w:rPr>
          <w:rFonts w:hint="eastAsia" w:ascii="仿宋" w:hAnsi="仿宋" w:eastAsia="仿宋" w:cs="仿宋"/>
          <w:sz w:val="24"/>
          <w:szCs w:val="24"/>
        </w:rPr>
        <w:t>电子邮件等方式送达对方。</w:t>
      </w:r>
    </w:p>
    <w:p>
      <w:pPr>
        <w:pStyle w:val="6"/>
        <w:numPr>
          <w:ilvl w:val="0"/>
          <w:numId w:val="4"/>
        </w:num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本协议所载明的地址为有效的送达地址，包括但不限于日常送达与司法文书送达。</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第八条：违约责任</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1、甲方未及时提货，则甲方应按照总货款每天</w:t>
      </w:r>
      <w:r>
        <w:rPr>
          <w:rFonts w:ascii="仿宋" w:hAnsi="仿宋" w:eastAsia="仿宋" w:cs="仿宋"/>
          <w:sz w:val="24"/>
          <w:szCs w:val="24"/>
        </w:rPr>
        <w:t>5</w:t>
      </w:r>
      <w:r>
        <w:rPr>
          <w:rFonts w:hint="eastAsia" w:ascii="仿宋" w:hAnsi="仿宋" w:eastAsia="仿宋" w:cs="仿宋"/>
          <w:sz w:val="24"/>
          <w:szCs w:val="24"/>
        </w:rPr>
        <w:t>‰向乙方支付违约金。</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2、甲方迟延支付乙方货款，则以应付款项为基数按照每天千分之一计算违约金直至付清之日为止。</w:t>
      </w:r>
    </w:p>
    <w:p>
      <w:pPr>
        <w:adjustRightInd w:val="0"/>
        <w:snapToGrid w:val="0"/>
        <w:spacing w:line="360" w:lineRule="auto"/>
        <w:ind w:firstLine="480" w:firstLineChars="200"/>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、因乙方提供的产品或服务不符合相关法律法规的规定，甲方有权要求乙方进行完善与整改，整改过程产生的相关费用，由乙方自行承担，交货周期不予顺延。</w:t>
      </w:r>
    </w:p>
    <w:p>
      <w:pPr>
        <w:adjustRightInd w:val="0"/>
        <w:snapToGrid w:val="0"/>
        <w:spacing w:line="360" w:lineRule="auto"/>
        <w:ind w:firstLine="480" w:firstLineChars="200"/>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、乙方确保提供的产品不会侵犯任何第三方的合法权益，包括但不限于所有权、知识产权等，如甲方因使用乙方提供的产品被第三方主张权利的，由此产生的相关费用由乙方自行承担。</w:t>
      </w:r>
    </w:p>
    <w:p>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、乙方未按照约定的期限完成发货及安装的，应按照【合同总价1</w:t>
      </w:r>
      <w:r>
        <w:rPr>
          <w:rFonts w:ascii="仿宋" w:hAnsi="仿宋" w:eastAsia="仿宋" w:cs="仿宋"/>
          <w:sz w:val="24"/>
          <w:szCs w:val="24"/>
        </w:rPr>
        <w:t>%</w:t>
      </w:r>
      <w:r>
        <w:rPr>
          <w:rFonts w:hint="eastAsia" w:ascii="仿宋" w:hAnsi="仿宋" w:eastAsia="仿宋" w:cs="仿宋"/>
          <w:sz w:val="24"/>
          <w:szCs w:val="24"/>
        </w:rPr>
        <w:t>】/天的标准向甲方支付违约金。逾期超过【1</w:t>
      </w:r>
      <w:r>
        <w:rPr>
          <w:rFonts w:ascii="仿宋" w:hAnsi="仿宋" w:eastAsia="仿宋" w:cs="仿宋"/>
          <w:sz w:val="24"/>
          <w:szCs w:val="24"/>
        </w:rPr>
        <w:t>5</w:t>
      </w:r>
      <w:r>
        <w:rPr>
          <w:rFonts w:hint="eastAsia" w:ascii="仿宋" w:hAnsi="仿宋" w:eastAsia="仿宋" w:cs="仿宋"/>
          <w:sz w:val="24"/>
          <w:szCs w:val="24"/>
        </w:rPr>
        <w:t>】天的，甲方有权单方面解除合同，并要求乙方退还已收取的款项，同时按【合同总价5</w:t>
      </w:r>
      <w:r>
        <w:rPr>
          <w:rFonts w:ascii="仿宋" w:hAnsi="仿宋" w:eastAsia="仿宋" w:cs="仿宋"/>
          <w:sz w:val="24"/>
          <w:szCs w:val="24"/>
        </w:rPr>
        <w:t>%</w:t>
      </w:r>
      <w:r>
        <w:rPr>
          <w:rFonts w:hint="eastAsia" w:ascii="仿宋" w:hAnsi="仿宋" w:eastAsia="仿宋" w:cs="仿宋"/>
          <w:sz w:val="24"/>
          <w:szCs w:val="24"/>
        </w:rPr>
        <w:t>】的标准向甲方承担违约金，因此造成甲方损失的，甲方有权要求乙方承担由此导致的损失。</w:t>
      </w:r>
    </w:p>
    <w:p>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6、因本合同约定产品为定制产品，乙方按照合同要求生完成后，甲方逾期___天仍未向乙方支付约定款项，乙方有权要求甲方立即支付全部货款，由此造成的一切损失，均有甲方独自承担。</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.保修期内，若产品出现质量问题，乙方在收到甲方通知后，应在【4</w:t>
      </w:r>
      <w:r>
        <w:rPr>
          <w:rFonts w:ascii="仿宋" w:hAnsi="仿宋" w:eastAsia="仿宋" w:cs="仿宋"/>
          <w:sz w:val="24"/>
          <w:szCs w:val="24"/>
        </w:rPr>
        <w:t>8</w:t>
      </w:r>
      <w:r>
        <w:rPr>
          <w:rFonts w:hint="eastAsia" w:ascii="仿宋" w:hAnsi="仿宋" w:eastAsia="仿宋" w:cs="仿宋"/>
          <w:sz w:val="24"/>
          <w:szCs w:val="24"/>
        </w:rPr>
        <w:t>】小时内到现场进行处理，对有瑕疵的产品进行维修或更换。若乙方在约定时间内无法到现场处理的，甲方可另行委托第三方进行处理，所产生的费用由乙方承担，甲方可从质保金中扣除该费用。</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第九条：因不可抗力原因导致产品毁损或造成损失及合同无法继续履行的，双方均不承担责任。</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第十条：因甲方人为因素造成产品毁损的由甲方自行负责。</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第十一条：合同争议的解决方式。本合同在履行中发生争议，由双方协商解决，协商不成，则向原告所在地人民法院起诉，并由败诉方承担胜诉方因解决纠纷而产生的律师费、担保费、鉴定费等费用。</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第十二条：产品使用过程中如因产品质量问题造成第三人人身损害赔偿的，由乙方承担相应的赔偿责任。因此导致甲方遭受损失的，乙方应赔偿甲方的损失。</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第十三条：由本合同产生的送货单据作为合同附件，与本合同具有同等法律效力。</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第十四条：本合同未尽事宜，双方可另行签署补充协议，补充协议视为本协议的重要组成部分，与本合同具有同等法律效力。</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第十五条：本合同一式肆份，自双方签字或盖章后生效，甲方贰份，乙方贰份，具有同等法律效力。</w:t>
      </w:r>
    </w:p>
    <w:p>
      <w:pPr>
        <w:adjustRightInd w:val="0"/>
        <w:snapToGrid w:val="0"/>
        <w:spacing w:line="360" w:lineRule="auto"/>
        <w:jc w:val="left"/>
        <w:rPr>
          <w:rFonts w:ascii="仿宋" w:hAnsi="仿宋" w:eastAsia="仿宋" w:cs="仿宋"/>
          <w:sz w:val="24"/>
          <w:szCs w:val="24"/>
        </w:rPr>
      </w:pPr>
    </w:p>
    <w:p>
      <w:pPr>
        <w:adjustRightInd w:val="0"/>
        <w:snapToGrid w:val="0"/>
        <w:spacing w:line="360" w:lineRule="auto"/>
        <w:ind w:left="6240" w:hanging="6240" w:hangingChars="2600"/>
        <w:jc w:val="left"/>
        <w:rPr>
          <w:rFonts w:hint="eastAsia" w:ascii="仿宋" w:hAnsi="仿宋" w:eastAsia="仿宋" w:cs="仿宋"/>
          <w:sz w:val="24"/>
          <w:szCs w:val="24"/>
          <w:lang w:val="en-US" w:eastAsia="zh-CN"/>
        </w:rPr>
      </w:pPr>
      <w:r>
        <w:rPr>
          <w:rFonts w:hint="eastAsia" w:ascii="仿宋" w:hAnsi="仿宋" w:eastAsia="仿宋" w:cs="仿宋"/>
          <w:sz w:val="24"/>
          <w:szCs w:val="24"/>
        </w:rPr>
        <w:t>甲方（盖章）：                                      乙方（盖章）：</w:t>
      </w:r>
      <w:r>
        <w:rPr>
          <w:rFonts w:hint="eastAsia" w:ascii="仿宋" w:hAnsi="仿宋" w:eastAsia="仿宋" w:cs="仿宋"/>
          <w:sz w:val="24"/>
          <w:szCs w:val="24"/>
          <w:lang w:val="en-US" w:eastAsia="zh-CN"/>
        </w:rPr>
        <w:t xml:space="preserve"> </w:t>
      </w:r>
    </w:p>
    <w:p>
      <w:pPr>
        <w:adjustRightInd w:val="0"/>
        <w:snapToGrid w:val="0"/>
        <w:spacing w:line="360" w:lineRule="auto"/>
        <w:ind w:left="6240" w:hanging="6240" w:hangingChars="2600"/>
        <w:jc w:val="left"/>
        <w:rPr>
          <w:rFonts w:ascii="仿宋" w:hAnsi="仿宋" w:eastAsia="仿宋" w:cs="仿宋"/>
          <w:sz w:val="24"/>
          <w:szCs w:val="24"/>
        </w:rPr>
      </w:pPr>
      <w:r>
        <w:rPr>
          <w:rFonts w:hint="eastAsia" w:ascii="仿宋" w:hAnsi="仿宋" w:eastAsia="仿宋" w:cs="仿宋"/>
          <w:sz w:val="24"/>
          <w:szCs w:val="24"/>
        </w:rPr>
        <w:t xml:space="preserve"> 地址：                                              地址：</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委托代理人：                                        委托代理人：</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p>
    <w:p>
      <w:pPr>
        <w:adjustRightInd w:val="0"/>
        <w:snapToGrid w:val="0"/>
        <w:spacing w:line="360" w:lineRule="auto"/>
        <w:rPr>
          <w:rFonts w:ascii="仿宋" w:hAnsi="仿宋" w:eastAsia="仿宋" w:cs="仿宋"/>
          <w:sz w:val="24"/>
          <w:szCs w:val="24"/>
          <w:lang w:val="en-US"/>
        </w:rPr>
      </w:pPr>
      <w:r>
        <w:rPr>
          <w:rFonts w:hint="eastAsia" w:ascii="仿宋" w:hAnsi="仿宋" w:eastAsia="仿宋" w:cs="仿宋"/>
          <w:sz w:val="24"/>
          <w:szCs w:val="24"/>
        </w:rPr>
        <w:t>电话：                                              电话：</w:t>
      </w:r>
      <w:r>
        <w:rPr>
          <w:rFonts w:hint="eastAsia" w:ascii="仿宋" w:hAnsi="仿宋" w:eastAsia="仿宋" w:cs="仿宋"/>
          <w:sz w:val="24"/>
          <w:szCs w:val="24"/>
          <w:lang w:val="en-US" w:eastAsia="zh-CN"/>
        </w:rPr>
        <w:t xml:space="preserve"> </w:t>
      </w:r>
    </w:p>
    <w:p>
      <w:pPr>
        <w:adjustRightInd w:val="0"/>
        <w:snapToGrid w:val="0"/>
        <w:spacing w:line="360" w:lineRule="auto"/>
        <w:ind w:left="6360" w:hanging="6360" w:hangingChars="2650"/>
        <w:rPr>
          <w:rFonts w:ascii="仿宋" w:hAnsi="仿宋" w:eastAsia="仿宋" w:cs="仿宋"/>
          <w:sz w:val="24"/>
          <w:szCs w:val="24"/>
        </w:rPr>
      </w:pPr>
      <w:r>
        <w:rPr>
          <w:rFonts w:hint="eastAsia" w:ascii="仿宋" w:hAnsi="仿宋" w:eastAsia="仿宋" w:cs="仿宋"/>
          <w:sz w:val="24"/>
          <w:szCs w:val="24"/>
        </w:rPr>
        <w:t>签订日期：                                          签订日期：</w:t>
      </w:r>
    </w:p>
    <w:p>
      <w:r>
        <w:br w:type="page"/>
      </w:r>
      <w:bookmarkStart w:id="22" w:name="_GoBack"/>
      <w:bookmarkEnd w:id="22"/>
    </w:p>
    <w:p>
      <w:pPr>
        <w:jc w:val="center"/>
        <w:rPr>
          <w:rFonts w:hint="default" w:ascii="Times New Roman" w:hAnsi="Times New Roman" w:eastAsia="仿宋" w:cs="Times New Roman"/>
          <w:color w:val="auto"/>
        </w:rPr>
      </w:pPr>
      <w:bookmarkStart w:id="15" w:name="_Toc31016"/>
      <w:bookmarkStart w:id="16" w:name="_Toc21698"/>
      <w:r>
        <w:rPr>
          <w:rStyle w:val="39"/>
          <w:rFonts w:hint="default" w:ascii="Times New Roman" w:hAnsi="Times New Roman" w:eastAsia="仿宋" w:cs="Times New Roman"/>
          <w:color w:val="auto"/>
          <w:sz w:val="32"/>
          <w:szCs w:val="32"/>
        </w:rPr>
        <w:t>第</w:t>
      </w:r>
      <w:r>
        <w:rPr>
          <w:rStyle w:val="39"/>
          <w:rFonts w:hint="eastAsia" w:ascii="Times New Roman" w:hAnsi="Times New Roman" w:eastAsia="仿宋" w:cs="Times New Roman"/>
          <w:color w:val="auto"/>
          <w:sz w:val="32"/>
          <w:szCs w:val="32"/>
          <w:lang w:val="en-US" w:eastAsia="zh-CN"/>
        </w:rPr>
        <w:t>五</w:t>
      </w:r>
      <w:r>
        <w:rPr>
          <w:rStyle w:val="39"/>
          <w:rFonts w:hint="default" w:ascii="Times New Roman" w:hAnsi="Times New Roman" w:eastAsia="仿宋" w:cs="Times New Roman"/>
          <w:color w:val="auto"/>
          <w:sz w:val="32"/>
          <w:szCs w:val="32"/>
        </w:rPr>
        <w:t>章 响应文件格式</w:t>
      </w:r>
      <w:bookmarkEnd w:id="15"/>
      <w:bookmarkEnd w:id="16"/>
    </w:p>
    <w:p>
      <w:pPr>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 </w:t>
      </w:r>
    </w:p>
    <w:p>
      <w:pPr>
        <w:rPr>
          <w:rFonts w:hint="default" w:ascii="Times New Roman" w:hAnsi="Times New Roman" w:eastAsia="仿宋" w:cs="Times New Roman"/>
          <w:color w:val="auto"/>
          <w:u w:val="single"/>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 xml:space="preserve">    </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（项目名称）</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询</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价</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应</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文</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件</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响应人：</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（盖单位章）</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日期：</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年</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月</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日</w:t>
      </w:r>
    </w:p>
    <w:p>
      <w:pPr>
        <w:rPr>
          <w:rFonts w:hint="default" w:ascii="Times New Roman" w:hAnsi="Times New Roman" w:eastAsia="仿宋" w:cs="Times New Roman"/>
          <w:color w:val="auto"/>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pPr>
        <w:keepNext/>
        <w:keepLines/>
        <w:spacing w:before="260" w:after="260" w:line="416" w:lineRule="auto"/>
        <w:jc w:val="center"/>
        <w:outlineLvl w:val="1"/>
        <w:rPr>
          <w:rFonts w:hint="default" w:ascii="Times New Roman" w:hAnsi="Times New Roman" w:eastAsia="仿宋" w:cs="Times New Roman"/>
          <w:color w:val="auto"/>
          <w:sz w:val="32"/>
          <w:szCs w:val="32"/>
        </w:rPr>
      </w:pPr>
    </w:p>
    <w:p>
      <w:pPr>
        <w:keepNext/>
        <w:keepLines/>
        <w:numPr>
          <w:ilvl w:val="0"/>
          <w:numId w:val="5"/>
        </w:numPr>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b w:val="0"/>
          <w:bCs w:val="0"/>
          <w:color w:val="auto"/>
          <w:sz w:val="24"/>
          <w:szCs w:val="24"/>
        </w:rPr>
        <w:t>报价清单</w:t>
      </w:r>
    </w:p>
    <w:p>
      <w:pPr>
        <w:pStyle w:val="3"/>
        <w:spacing w:line="360" w:lineRule="auto"/>
        <w:jc w:val="both"/>
        <w:rPr>
          <w:rFonts w:hint="default" w:ascii="Times New Roman" w:hAnsi="Times New Roman" w:eastAsia="仿宋" w:cs="Times New Roman"/>
          <w:b w:val="0"/>
          <w:bCs w:val="0"/>
          <w:color w:val="auto"/>
          <w:kern w:val="2"/>
          <w:sz w:val="24"/>
          <w:szCs w:val="24"/>
          <w:lang w:val="en-US" w:eastAsia="zh-CN" w:bidi="ar-SA"/>
        </w:rPr>
      </w:pPr>
      <w:r>
        <w:rPr>
          <w:rFonts w:hint="eastAsia" w:ascii="Times New Roman" w:hAnsi="Times New Roman" w:eastAsia="仿宋" w:cs="Times New Roman"/>
          <w:b w:val="0"/>
          <w:bCs w:val="0"/>
          <w:color w:val="auto"/>
          <w:sz w:val="24"/>
          <w:szCs w:val="24"/>
          <w:lang w:val="en-US" w:eastAsia="zh-CN"/>
        </w:rPr>
        <w:t>二、</w:t>
      </w:r>
      <w:r>
        <w:rPr>
          <w:rFonts w:hint="default" w:ascii="Times New Roman" w:hAnsi="Times New Roman" w:eastAsia="仿宋" w:cs="Times New Roman"/>
          <w:b w:val="0"/>
          <w:bCs w:val="0"/>
          <w:color w:val="auto"/>
          <w:kern w:val="2"/>
          <w:sz w:val="24"/>
          <w:szCs w:val="24"/>
          <w:lang w:val="en-US" w:eastAsia="zh-CN" w:bidi="ar-SA"/>
        </w:rPr>
        <w:t>供应商基本情况表</w:t>
      </w:r>
    </w:p>
    <w:p>
      <w:pPr>
        <w:keepNext/>
        <w:keepLines/>
        <w:spacing w:before="260" w:after="260" w:line="416" w:lineRule="auto"/>
        <w:outlineLvl w:val="1"/>
        <w:rPr>
          <w:rFonts w:hint="default" w:ascii="Times New Roman" w:hAnsi="Times New Roman" w:eastAsia="仿宋" w:cs="Times New Roman"/>
          <w:b w:val="0"/>
          <w:bCs w:val="0"/>
          <w:color w:val="auto"/>
          <w:kern w:val="2"/>
          <w:sz w:val="24"/>
          <w:szCs w:val="24"/>
          <w:lang w:val="en-US" w:eastAsia="zh-CN" w:bidi="ar-SA"/>
        </w:rPr>
      </w:pPr>
      <w:r>
        <w:rPr>
          <w:rFonts w:hint="eastAsia" w:ascii="Times New Roman" w:hAnsi="Times New Roman" w:eastAsia="仿宋" w:cs="Times New Roman"/>
          <w:b w:val="0"/>
          <w:bCs w:val="0"/>
          <w:color w:val="auto"/>
          <w:kern w:val="2"/>
          <w:sz w:val="24"/>
          <w:szCs w:val="24"/>
          <w:lang w:val="en-US" w:eastAsia="zh-CN" w:bidi="ar-SA"/>
        </w:rPr>
        <w:t>三</w:t>
      </w:r>
      <w:r>
        <w:rPr>
          <w:rFonts w:hint="default" w:ascii="Times New Roman" w:hAnsi="Times New Roman" w:eastAsia="仿宋" w:cs="Times New Roman"/>
          <w:b w:val="0"/>
          <w:bCs w:val="0"/>
          <w:color w:val="auto"/>
          <w:kern w:val="2"/>
          <w:sz w:val="24"/>
          <w:szCs w:val="24"/>
          <w:lang w:val="en-US" w:eastAsia="zh-CN" w:bidi="ar-SA"/>
        </w:rPr>
        <w:t>、营业执照</w:t>
      </w:r>
      <w:r>
        <w:rPr>
          <w:rFonts w:hint="eastAsia" w:ascii="Times New Roman" w:hAnsi="Times New Roman" w:eastAsia="仿宋" w:cs="Times New Roman"/>
          <w:b w:val="0"/>
          <w:bCs w:val="0"/>
          <w:color w:val="auto"/>
          <w:kern w:val="2"/>
          <w:sz w:val="24"/>
          <w:szCs w:val="24"/>
          <w:lang w:val="en-US" w:eastAsia="zh-CN" w:bidi="ar-SA"/>
        </w:rPr>
        <w:t>和法人身份证</w:t>
      </w:r>
      <w:r>
        <w:rPr>
          <w:rFonts w:hint="default" w:ascii="Times New Roman" w:hAnsi="Times New Roman" w:eastAsia="仿宋" w:cs="Times New Roman"/>
          <w:b w:val="0"/>
          <w:bCs w:val="0"/>
          <w:color w:val="auto"/>
          <w:kern w:val="2"/>
          <w:sz w:val="24"/>
          <w:szCs w:val="24"/>
          <w:lang w:val="en-US" w:eastAsia="zh-CN" w:bidi="ar-SA"/>
        </w:rPr>
        <w:t>复印件并加盖公章</w:t>
      </w:r>
    </w:p>
    <w:p>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四</w:t>
      </w:r>
      <w:r>
        <w:rPr>
          <w:rFonts w:hint="default" w:ascii="Times New Roman" w:hAnsi="Times New Roman" w:eastAsia="仿宋" w:cs="Times New Roman"/>
          <w:color w:val="auto"/>
          <w:szCs w:val="21"/>
        </w:rPr>
        <w:t>、承诺函</w:t>
      </w:r>
    </w:p>
    <w:p>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五</w:t>
      </w:r>
      <w:r>
        <w:rPr>
          <w:rFonts w:hint="default" w:ascii="Times New Roman" w:hAnsi="Times New Roman" w:eastAsia="仿宋" w:cs="Times New Roman"/>
          <w:color w:val="auto"/>
          <w:szCs w:val="21"/>
        </w:rPr>
        <w:t>、其他内容</w:t>
      </w:r>
    </w:p>
    <w:p>
      <w:pPr>
        <w:keepNext/>
        <w:keepLines/>
        <w:spacing w:before="260" w:after="260" w:line="416" w:lineRule="auto"/>
        <w:outlineLvl w:val="1"/>
        <w:rPr>
          <w:rFonts w:hint="default" w:ascii="Times New Roman" w:hAnsi="Times New Roman" w:eastAsia="仿宋" w:cs="Times New Roman"/>
          <w:b/>
          <w:bCs/>
          <w:color w:val="auto"/>
          <w:sz w:val="24"/>
          <w:szCs w:val="24"/>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p>
    <w:p>
      <w:pPr>
        <w:pStyle w:val="3"/>
        <w:spacing w:line="360" w:lineRule="auto"/>
        <w:jc w:val="center"/>
        <w:rPr>
          <w:rFonts w:hint="eastAsia" w:ascii="方正小标宋简体" w:hAnsi="方正小标宋简体" w:eastAsia="方正小标宋简体" w:cs="方正小标宋简体"/>
          <w:color w:val="auto"/>
          <w:sz w:val="24"/>
          <w:szCs w:val="24"/>
        </w:rPr>
      </w:pPr>
      <w:bookmarkStart w:id="17" w:name="_Toc15603"/>
      <w:bookmarkStart w:id="18" w:name="_Toc8041"/>
      <w:bookmarkStart w:id="19" w:name="_Toc4838"/>
      <w:bookmarkStart w:id="20" w:name="_Toc2126"/>
      <w:bookmarkStart w:id="21" w:name="_Toc27003"/>
      <w:r>
        <w:rPr>
          <w:rFonts w:hint="eastAsia" w:ascii="Times New Roman" w:hAnsi="Times New Roman" w:eastAsia="仿宋" w:cs="Times New Roman"/>
          <w:color w:val="auto"/>
          <w:sz w:val="24"/>
          <w:szCs w:val="24"/>
          <w:lang w:val="en-US" w:eastAsia="zh-CN"/>
        </w:rPr>
        <w:t>一、</w:t>
      </w:r>
      <w:r>
        <w:rPr>
          <w:rFonts w:hint="default" w:ascii="Times New Roman" w:hAnsi="Times New Roman" w:eastAsia="仿宋" w:cs="Times New Roman"/>
          <w:color w:val="auto"/>
          <w:sz w:val="24"/>
          <w:szCs w:val="24"/>
        </w:rPr>
        <w:t>报价清单</w:t>
      </w:r>
    </w:p>
    <w:tbl>
      <w:tblPr>
        <w:tblStyle w:val="67"/>
        <w:tblW w:w="105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2372"/>
        <w:gridCol w:w="1811"/>
        <w:gridCol w:w="2599"/>
        <w:gridCol w:w="1572"/>
        <w:gridCol w:w="13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6" w:hRule="atLeast"/>
          <w:jc w:val="center"/>
        </w:trPr>
        <w:tc>
          <w:tcPr>
            <w:tcW w:w="815" w:type="dxa"/>
            <w:vAlign w:val="center"/>
          </w:tcPr>
          <w:p>
            <w:pPr>
              <w:adjustRightInd w:val="0"/>
              <w:snapToGrid w:val="0"/>
              <w:spacing w:line="223" w:lineRule="auto"/>
              <w:jc w:val="center"/>
              <w:rPr>
                <w:rFonts w:ascii="Times New Roman" w:hAnsi="Times New Roman" w:eastAsia="方正仿宋简体" w:cs="Times New Roman"/>
                <w:color w:val="auto"/>
                <w:szCs w:val="21"/>
              </w:rPr>
            </w:pPr>
            <w:r>
              <w:rPr>
                <w:rFonts w:ascii="Times New Roman" w:hAnsi="Times New Roman" w:eastAsia="方正仿宋简体" w:cs="Times New Roman"/>
                <w:color w:val="auto"/>
                <w:spacing w:val="-9"/>
                <w:szCs w:val="21"/>
              </w:rPr>
              <w:t>序号</w:t>
            </w:r>
          </w:p>
        </w:tc>
        <w:tc>
          <w:tcPr>
            <w:tcW w:w="2372" w:type="dxa"/>
            <w:vAlign w:val="center"/>
          </w:tcPr>
          <w:p>
            <w:pPr>
              <w:adjustRightInd w:val="0"/>
              <w:snapToGrid w:val="0"/>
              <w:spacing w:line="222" w:lineRule="auto"/>
              <w:jc w:val="center"/>
              <w:rPr>
                <w:rFonts w:ascii="Times New Roman" w:hAnsi="Times New Roman" w:eastAsia="方正仿宋简体" w:cs="Times New Roman"/>
                <w:color w:val="auto"/>
                <w:szCs w:val="21"/>
              </w:rPr>
            </w:pPr>
            <w:r>
              <w:rPr>
                <w:rFonts w:ascii="Times New Roman" w:hAnsi="Times New Roman" w:eastAsia="方正仿宋简体" w:cs="Times New Roman"/>
                <w:color w:val="auto"/>
                <w:spacing w:val="-9"/>
                <w:szCs w:val="21"/>
              </w:rPr>
              <w:t>名称</w:t>
            </w:r>
          </w:p>
        </w:tc>
        <w:tc>
          <w:tcPr>
            <w:tcW w:w="1811" w:type="dxa"/>
            <w:vAlign w:val="center"/>
          </w:tcPr>
          <w:p>
            <w:pPr>
              <w:adjustRightInd w:val="0"/>
              <w:snapToGrid w:val="0"/>
              <w:spacing w:line="223" w:lineRule="auto"/>
              <w:jc w:val="center"/>
              <w:rPr>
                <w:rFonts w:ascii="Times New Roman" w:hAnsi="Times New Roman" w:eastAsia="方正仿宋简体" w:cs="Times New Roman"/>
                <w:color w:val="auto"/>
                <w:szCs w:val="21"/>
              </w:rPr>
            </w:pPr>
            <w:r>
              <w:rPr>
                <w:rFonts w:ascii="Times New Roman" w:hAnsi="Times New Roman" w:eastAsia="方正仿宋简体" w:cs="Times New Roman"/>
                <w:color w:val="auto"/>
                <w:spacing w:val="-5"/>
                <w:szCs w:val="21"/>
              </w:rPr>
              <w:t>主要实施范围</w:t>
            </w:r>
          </w:p>
        </w:tc>
        <w:tc>
          <w:tcPr>
            <w:tcW w:w="2599" w:type="dxa"/>
            <w:vAlign w:val="center"/>
          </w:tcPr>
          <w:p>
            <w:pPr>
              <w:adjustRightInd w:val="0"/>
              <w:snapToGrid w:val="0"/>
              <w:jc w:val="center"/>
              <w:rPr>
                <w:rFonts w:hint="default" w:ascii="Times New Roman" w:hAnsi="Times New Roman" w:eastAsia="方正仿宋简体" w:cs="Times New Roman"/>
                <w:color w:val="auto"/>
                <w:szCs w:val="21"/>
                <w:lang w:val="en-US" w:eastAsia="zh-CN"/>
              </w:rPr>
            </w:pPr>
            <w:r>
              <w:rPr>
                <w:rFonts w:hint="eastAsia" w:ascii="Times New Roman" w:hAnsi="Times New Roman" w:eastAsia="方正仿宋简体" w:cs="Times New Roman"/>
                <w:color w:val="auto"/>
                <w:szCs w:val="21"/>
              </w:rPr>
              <w:t>投标报价</w:t>
            </w:r>
            <w:r>
              <w:rPr>
                <w:rFonts w:hint="eastAsia" w:ascii="Times New Roman" w:hAnsi="Times New Roman" w:eastAsia="方正仿宋简体" w:cs="Times New Roman"/>
                <w:color w:val="auto"/>
                <w:szCs w:val="21"/>
                <w:lang w:val="en-US" w:eastAsia="zh-CN"/>
              </w:rPr>
              <w:t>(元)</w:t>
            </w:r>
          </w:p>
        </w:tc>
        <w:tc>
          <w:tcPr>
            <w:tcW w:w="1572" w:type="dxa"/>
            <w:vAlign w:val="center"/>
          </w:tcPr>
          <w:p>
            <w:pPr>
              <w:adjustRightInd w:val="0"/>
              <w:snapToGrid w:val="0"/>
              <w:jc w:val="center"/>
              <w:rPr>
                <w:rFonts w:ascii="Times New Roman" w:hAnsi="Times New Roman" w:eastAsia="方正仿宋简体" w:cs="Times New Roman"/>
                <w:color w:val="auto"/>
                <w:szCs w:val="21"/>
              </w:rPr>
            </w:pPr>
            <w:r>
              <w:rPr>
                <w:rFonts w:ascii="Times New Roman" w:hAnsi="Times New Roman" w:eastAsia="方正仿宋简体" w:cs="Times New Roman"/>
                <w:color w:val="auto"/>
                <w:szCs w:val="21"/>
              </w:rPr>
              <w:t>开票税率要求</w:t>
            </w:r>
          </w:p>
        </w:tc>
        <w:tc>
          <w:tcPr>
            <w:tcW w:w="1388" w:type="dxa"/>
            <w:vAlign w:val="center"/>
          </w:tcPr>
          <w:p>
            <w:pPr>
              <w:adjustRightInd w:val="0"/>
              <w:snapToGrid w:val="0"/>
              <w:spacing w:line="225" w:lineRule="auto"/>
              <w:jc w:val="center"/>
              <w:rPr>
                <w:rFonts w:ascii="Times New Roman" w:hAnsi="Times New Roman" w:eastAsia="方正仿宋简体" w:cs="Times New Roman"/>
                <w:color w:val="auto"/>
                <w:szCs w:val="21"/>
              </w:rPr>
            </w:pPr>
            <w:r>
              <w:rPr>
                <w:rFonts w:ascii="Times New Roman" w:hAnsi="Times New Roman" w:eastAsia="方正仿宋简体" w:cs="Times New Roman"/>
                <w:color w:val="auto"/>
                <w:spacing w:val="-10"/>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2" w:hRule="atLeast"/>
          <w:jc w:val="center"/>
        </w:trPr>
        <w:tc>
          <w:tcPr>
            <w:tcW w:w="815" w:type="dxa"/>
            <w:vAlign w:val="center"/>
          </w:tcPr>
          <w:p>
            <w:pPr>
              <w:adjustRightInd w:val="0"/>
              <w:snapToGrid w:val="0"/>
              <w:jc w:val="center"/>
              <w:rPr>
                <w:rFonts w:ascii="Times New Roman" w:hAnsi="Times New Roman" w:eastAsia="方正仿宋简体" w:cs="Times New Roman"/>
                <w:color w:val="auto"/>
                <w:szCs w:val="21"/>
              </w:rPr>
            </w:pPr>
            <w:r>
              <w:rPr>
                <w:rFonts w:ascii="Times New Roman" w:hAnsi="Times New Roman" w:eastAsia="方正仿宋简体" w:cs="Times New Roman"/>
                <w:color w:val="auto"/>
                <w:szCs w:val="21"/>
              </w:rPr>
              <w:t>1</w:t>
            </w:r>
          </w:p>
        </w:tc>
        <w:tc>
          <w:tcPr>
            <w:tcW w:w="2372" w:type="dxa"/>
            <w:vAlign w:val="center"/>
          </w:tcPr>
          <w:p>
            <w:pPr>
              <w:adjustRightInd w:val="0"/>
              <w:snapToGrid w:val="0"/>
              <w:jc w:val="center"/>
              <w:rPr>
                <w:rFonts w:ascii="Times New Roman" w:hAnsi="Times New Roman" w:eastAsia="方正仿宋简体" w:cs="Times New Roman"/>
                <w:color w:val="auto"/>
                <w:szCs w:val="21"/>
              </w:rPr>
            </w:pPr>
            <w:r>
              <w:rPr>
                <w:rFonts w:hint="eastAsia" w:ascii="Times New Roman" w:hAnsi="Times New Roman" w:eastAsia="仿宋" w:cs="Times New Roman"/>
                <w:color w:val="auto"/>
                <w:szCs w:val="21"/>
                <w:u w:val="none"/>
                <w:lang w:val="en-US" w:eastAsia="zh-CN"/>
              </w:rPr>
              <w:t>龙挂山亲子休闲体验设施制作安装项目采购</w:t>
            </w:r>
          </w:p>
        </w:tc>
        <w:tc>
          <w:tcPr>
            <w:tcW w:w="1811" w:type="dxa"/>
            <w:vAlign w:val="center"/>
          </w:tcPr>
          <w:p>
            <w:pPr>
              <w:adjustRightInd w:val="0"/>
              <w:snapToGrid w:val="0"/>
              <w:jc w:val="center"/>
              <w:rPr>
                <w:rFonts w:ascii="Times New Roman" w:hAnsi="Times New Roman" w:eastAsia="方正仿宋简体" w:cs="Times New Roman"/>
                <w:color w:val="auto"/>
                <w:szCs w:val="21"/>
              </w:rPr>
            </w:pPr>
            <w:r>
              <w:rPr>
                <w:rFonts w:hint="eastAsia" w:ascii="Times New Roman" w:hAnsi="Times New Roman" w:eastAsia="方正仿宋简体" w:cs="Times New Roman"/>
                <w:color w:val="auto"/>
                <w:szCs w:val="21"/>
                <w:lang w:val="en-US" w:eastAsia="zh-CN"/>
              </w:rPr>
              <w:t>采购清单中包含的</w:t>
            </w:r>
            <w:r>
              <w:rPr>
                <w:rFonts w:hint="default" w:ascii="Times New Roman" w:hAnsi="Times New Roman" w:eastAsia="方正仿宋简体" w:cs="Times New Roman"/>
                <w:color w:val="auto"/>
                <w:szCs w:val="21"/>
                <w:lang w:val="en-US" w:eastAsia="zh-CN"/>
              </w:rPr>
              <w:t>所有工作内容</w:t>
            </w:r>
          </w:p>
        </w:tc>
        <w:tc>
          <w:tcPr>
            <w:tcW w:w="2599" w:type="dxa"/>
            <w:vAlign w:val="center"/>
          </w:tcPr>
          <w:p>
            <w:pPr>
              <w:adjustRightInd w:val="0"/>
              <w:snapToGrid w:val="0"/>
              <w:jc w:val="center"/>
              <w:rPr>
                <w:rFonts w:ascii="Times New Roman" w:hAnsi="Times New Roman" w:eastAsia="方正仿宋简体" w:cs="Times New Roman"/>
                <w:color w:val="auto"/>
                <w:szCs w:val="21"/>
              </w:rPr>
            </w:pPr>
          </w:p>
        </w:tc>
        <w:tc>
          <w:tcPr>
            <w:tcW w:w="1572" w:type="dxa"/>
            <w:vAlign w:val="center"/>
          </w:tcPr>
          <w:p>
            <w:pPr>
              <w:adjustRightInd w:val="0"/>
              <w:snapToGrid w:val="0"/>
              <w:jc w:val="center"/>
              <w:rPr>
                <w:rFonts w:ascii="Times New Roman" w:hAnsi="Times New Roman" w:eastAsia="方正仿宋简体" w:cs="Times New Roman"/>
                <w:color w:val="auto"/>
                <w:szCs w:val="21"/>
              </w:rPr>
            </w:pPr>
            <w:r>
              <w:rPr>
                <w:rFonts w:ascii="Times New Roman" w:hAnsi="Times New Roman" w:eastAsia="方正仿宋简体" w:cs="Times New Roman"/>
                <w:color w:val="auto"/>
                <w:szCs w:val="21"/>
              </w:rPr>
              <w:t>增值税专用发票</w:t>
            </w:r>
          </w:p>
        </w:tc>
        <w:tc>
          <w:tcPr>
            <w:tcW w:w="1388" w:type="dxa"/>
            <w:vAlign w:val="center"/>
          </w:tcPr>
          <w:p>
            <w:pPr>
              <w:adjustRightInd w:val="0"/>
              <w:snapToGrid w:val="0"/>
              <w:jc w:val="center"/>
              <w:rPr>
                <w:rFonts w:ascii="Times New Roman" w:hAnsi="Times New Roman" w:eastAsia="方正仿宋简体" w:cs="Times New Roman"/>
                <w:color w:val="auto"/>
                <w:szCs w:val="21"/>
              </w:rPr>
            </w:pPr>
          </w:p>
        </w:tc>
      </w:tr>
    </w:tbl>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仿宋" w:cs="Times New Roman"/>
          <w:color w:val="auto"/>
          <w:sz w:val="24"/>
          <w:szCs w:val="24"/>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 xml:space="preserve"> </w:t>
      </w: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default" w:ascii="Times New Roman" w:hAnsi="Times New Roman" w:eastAsia="仿宋" w:cs="Times New Roman"/>
          <w:b/>
          <w:bCs/>
          <w:color w:val="auto"/>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报价不得高于采购清单的控制价，超过控制价将作为无效报价。</w:t>
      </w:r>
      <w:bookmarkEnd w:id="17"/>
      <w:bookmarkEnd w:id="18"/>
      <w:bookmarkEnd w:id="19"/>
      <w:bookmarkEnd w:id="20"/>
      <w:bookmarkEnd w:id="21"/>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eastAsia"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pPr>
        <w:pStyle w:val="5"/>
        <w:spacing w:line="360" w:lineRule="auto"/>
        <w:ind w:firstLine="3990" w:firstLineChars="19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pPr>
        <w:pStyle w:val="5"/>
        <w:rPr>
          <w:rFonts w:hint="default" w:ascii="Times New Roman" w:hAnsi="Times New Roman" w:eastAsia="仿宋" w:cs="Times New Roman"/>
          <w:color w:val="auto"/>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pStyle w:val="7"/>
        <w:rPr>
          <w:rFonts w:hint="default"/>
          <w:lang w:val="en-US" w:eastAsia="zh-CN"/>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rPr>
      </w:pPr>
      <w:r>
        <w:rPr>
          <w:rFonts w:hint="eastAsia" w:ascii="Times New Roman" w:hAnsi="Times New Roman" w:eastAsia="仿宋" w:cs="Times New Roman"/>
          <w:b/>
          <w:bCs/>
          <w:color w:val="auto"/>
          <w:kern w:val="2"/>
          <w:sz w:val="24"/>
          <w:szCs w:val="24"/>
          <w:lang w:val="en-US" w:eastAsia="zh-CN" w:bidi="ar-SA"/>
        </w:rPr>
        <w:t>二</w:t>
      </w:r>
      <w:r>
        <w:rPr>
          <w:rFonts w:hint="default" w:ascii="Times New Roman" w:hAnsi="Times New Roman" w:eastAsia="仿宋" w:cs="Times New Roman"/>
          <w:b/>
          <w:bCs/>
          <w:color w:val="auto"/>
          <w:kern w:val="2"/>
          <w:sz w:val="24"/>
          <w:szCs w:val="24"/>
          <w:lang w:val="en-US" w:eastAsia="zh-CN" w:bidi="ar-SA"/>
        </w:rPr>
        <w:t>、响应人基本情况表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响应人名称</w:t>
            </w:r>
          </w:p>
        </w:tc>
        <w:tc>
          <w:tcPr>
            <w:tcW w:w="7560" w:type="dxa"/>
            <w:gridSpan w:val="4"/>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注册地址</w:t>
            </w:r>
          </w:p>
        </w:tc>
        <w:tc>
          <w:tcPr>
            <w:tcW w:w="4230" w:type="dxa"/>
            <w:gridSpan w:val="2"/>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邮政编码</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联系方式</w:t>
            </w:r>
          </w:p>
        </w:tc>
        <w:tc>
          <w:tcPr>
            <w:tcW w:w="108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联系人</w:t>
            </w:r>
          </w:p>
        </w:tc>
        <w:tc>
          <w:tcPr>
            <w:tcW w:w="3150" w:type="dxa"/>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联系电话</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hint="default" w:ascii="Times New Roman" w:hAnsi="Times New Roman" w:eastAsia="仿宋" w:cs="Times New Roman"/>
                <w:bCs/>
                <w:color w:val="auto"/>
                <w:szCs w:val="21"/>
              </w:rPr>
            </w:pPr>
          </w:p>
        </w:tc>
        <w:tc>
          <w:tcPr>
            <w:tcW w:w="108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传真</w:t>
            </w:r>
          </w:p>
        </w:tc>
        <w:tc>
          <w:tcPr>
            <w:tcW w:w="3150" w:type="dxa"/>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网址</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经营范围</w:t>
            </w:r>
          </w:p>
        </w:tc>
        <w:tc>
          <w:tcPr>
            <w:tcW w:w="7560" w:type="dxa"/>
            <w:gridSpan w:val="4"/>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备注</w:t>
            </w:r>
          </w:p>
        </w:tc>
        <w:tc>
          <w:tcPr>
            <w:tcW w:w="7560" w:type="dxa"/>
            <w:gridSpan w:val="4"/>
            <w:vAlign w:val="center"/>
          </w:tcPr>
          <w:p>
            <w:pPr>
              <w:jc w:val="center"/>
              <w:rPr>
                <w:rFonts w:hint="default" w:ascii="Times New Roman" w:hAnsi="Times New Roman" w:eastAsia="仿宋" w:cs="Times New Roman"/>
                <w:bCs/>
                <w:color w:val="auto"/>
                <w:szCs w:val="21"/>
              </w:rPr>
            </w:pPr>
          </w:p>
        </w:tc>
      </w:tr>
    </w:tbl>
    <w:p>
      <w:pPr>
        <w:adjustRightInd w:val="0"/>
        <w:snapToGrid w:val="0"/>
        <w:spacing w:line="300" w:lineRule="auto"/>
        <w:jc w:val="left"/>
        <w:rPr>
          <w:rFonts w:hint="default" w:ascii="Times New Roman" w:hAnsi="Times New Roman" w:eastAsia="仿宋" w:cs="Times New Roman"/>
          <w:color w:val="auto"/>
        </w:rPr>
      </w:pPr>
    </w:p>
    <w:p>
      <w:pPr>
        <w:rPr>
          <w:rFonts w:hint="default" w:ascii="Times New Roman" w:hAnsi="Times New Roman" w:eastAsia="仿宋" w:cs="Times New Roman"/>
          <w:b/>
          <w:bCs/>
          <w:color w:val="auto"/>
        </w:rPr>
      </w:pPr>
      <w:r>
        <w:rPr>
          <w:rFonts w:hint="default" w:ascii="Times New Roman" w:hAnsi="Times New Roman" w:eastAsia="仿宋" w:cs="Times New Roman"/>
          <w:b/>
          <w:bCs/>
          <w:color w:val="auto"/>
        </w:rPr>
        <w:br w:type="page"/>
      </w: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bidi w:val="0"/>
        <w:jc w:val="center"/>
        <w:rPr>
          <w:rFonts w:hint="default" w:ascii="Times New Roman" w:hAnsi="Times New Roman" w:eastAsia="仿宋" w:cs="Times New Roman"/>
          <w:b/>
          <w:bCs/>
          <w:color w:val="auto"/>
          <w:kern w:val="2"/>
          <w:sz w:val="24"/>
          <w:szCs w:val="24"/>
          <w:lang w:val="en-US" w:eastAsia="zh-CN" w:bidi="ar-SA"/>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r>
        <w:rPr>
          <w:rFonts w:hint="eastAsia" w:ascii="Times New Roman" w:hAnsi="Times New Roman" w:eastAsia="仿宋" w:cs="Times New Roman"/>
          <w:b/>
          <w:bCs/>
          <w:color w:val="auto"/>
          <w:kern w:val="2"/>
          <w:sz w:val="24"/>
          <w:szCs w:val="24"/>
          <w:lang w:val="en-US" w:eastAsia="zh-CN" w:bidi="ar-SA"/>
        </w:rPr>
        <w:t>三、</w:t>
      </w:r>
      <w:r>
        <w:rPr>
          <w:rFonts w:hint="default" w:ascii="Times New Roman" w:hAnsi="Times New Roman" w:eastAsia="仿宋" w:cs="Times New Roman"/>
          <w:b/>
          <w:bCs/>
          <w:color w:val="auto"/>
          <w:kern w:val="2"/>
          <w:sz w:val="24"/>
          <w:szCs w:val="24"/>
          <w:lang w:val="en-US" w:eastAsia="zh-CN" w:bidi="ar-SA"/>
        </w:rPr>
        <w:t>营业执照</w:t>
      </w:r>
      <w:r>
        <w:rPr>
          <w:rFonts w:hint="eastAsia" w:ascii="Times New Roman" w:hAnsi="Times New Roman" w:eastAsia="仿宋" w:cs="Times New Roman"/>
          <w:b/>
          <w:bCs/>
          <w:color w:val="auto"/>
          <w:kern w:val="2"/>
          <w:sz w:val="24"/>
          <w:szCs w:val="24"/>
          <w:lang w:val="en-US" w:eastAsia="zh-CN" w:bidi="ar-SA"/>
        </w:rPr>
        <w:t>和法人身份证</w:t>
      </w:r>
      <w:r>
        <w:rPr>
          <w:rFonts w:hint="default" w:ascii="Times New Roman" w:hAnsi="Times New Roman" w:eastAsia="仿宋" w:cs="Times New Roman"/>
          <w:b/>
          <w:bCs/>
          <w:color w:val="auto"/>
          <w:kern w:val="2"/>
          <w:sz w:val="24"/>
          <w:szCs w:val="24"/>
          <w:lang w:val="en-US" w:eastAsia="zh-CN" w:bidi="ar-SA"/>
        </w:rPr>
        <w:t>复印件并加盖公章</w:t>
      </w:r>
    </w:p>
    <w:p>
      <w:pPr>
        <w:adjustRightInd w:val="0"/>
        <w:snapToGrid w:val="0"/>
        <w:spacing w:line="360" w:lineRule="auto"/>
        <w:jc w:val="center"/>
        <w:rPr>
          <w:rFonts w:hint="default" w:ascii="Times New Roman" w:hAnsi="Times New Roman" w:eastAsia="仿宋" w:cs="Times New Roman"/>
          <w:b/>
          <w:color w:val="auto"/>
          <w:sz w:val="24"/>
          <w:szCs w:val="24"/>
        </w:rPr>
      </w:pPr>
      <w:r>
        <w:rPr>
          <w:rFonts w:hint="eastAsia" w:ascii="Times New Roman" w:hAnsi="Times New Roman" w:eastAsia="仿宋" w:cs="Times New Roman"/>
          <w:b/>
          <w:color w:val="auto"/>
          <w:sz w:val="24"/>
          <w:szCs w:val="24"/>
          <w:lang w:val="en-US" w:eastAsia="zh-CN"/>
        </w:rPr>
        <w:t>四</w:t>
      </w:r>
      <w:r>
        <w:rPr>
          <w:rFonts w:hint="default" w:ascii="Times New Roman" w:hAnsi="Times New Roman" w:eastAsia="仿宋" w:cs="Times New Roman"/>
          <w:b/>
          <w:color w:val="auto"/>
          <w:sz w:val="24"/>
          <w:szCs w:val="24"/>
        </w:rPr>
        <w:t>、承诺函</w:t>
      </w:r>
    </w:p>
    <w:p>
      <w:pPr>
        <w:pStyle w:val="5"/>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（采购人名称）：</w:t>
      </w:r>
    </w:p>
    <w:p>
      <w:pPr>
        <w:pStyle w:val="5"/>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    我公司作为本次采购项目的响应人，根据询价文件要求，现郑重承诺如下：</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（6）法律、行政法规规定的其他条件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pPr>
        <w:pStyle w:val="7"/>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8</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完全响应商务要求条件无负偏离。</w:t>
      </w:r>
    </w:p>
    <w:p>
      <w:pPr>
        <w:pStyle w:val="8"/>
        <w:ind w:firstLine="440" w:firstLineChars="200"/>
        <w:rPr>
          <w:rFonts w:hint="default"/>
          <w:i w:val="0"/>
          <w:iCs w:val="0"/>
          <w:lang w:val="en-US" w:eastAsia="zh-CN"/>
        </w:rPr>
      </w:pPr>
      <w:r>
        <w:rPr>
          <w:rFonts w:hint="eastAsia" w:ascii="Times New Roman" w:hAnsi="Times New Roman" w:eastAsia="仿宋" w:cs="Times New Roman"/>
          <w:i w:val="0"/>
          <w:iCs w:val="0"/>
          <w:color w:val="auto"/>
          <w:szCs w:val="21"/>
          <w:lang w:val="en-US" w:eastAsia="zh-CN"/>
        </w:rPr>
        <w:t>（9）</w:t>
      </w:r>
      <w:r>
        <w:rPr>
          <w:rFonts w:hint="default" w:ascii="Times New Roman" w:hAnsi="Times New Roman" w:eastAsia="仿宋" w:cs="Times New Roman"/>
          <w:i w:val="0"/>
          <w:iCs w:val="0"/>
          <w:color w:val="auto"/>
          <w:kern w:val="2"/>
          <w:sz w:val="21"/>
          <w:szCs w:val="21"/>
          <w:lang w:val="en-US" w:eastAsia="zh-CN" w:bidi="ar-SA"/>
        </w:rPr>
        <w:t>我方完全理解采购人不一定将合同授予最低报价的供应商的行为。</w:t>
      </w:r>
    </w:p>
    <w:p>
      <w:pPr>
        <w:spacing w:line="360" w:lineRule="auto"/>
        <w:ind w:firstLine="460" w:firstLineChars="200"/>
        <w:jc w:val="left"/>
        <w:rPr>
          <w:rFonts w:hint="default" w:ascii="Times New Roman" w:hAnsi="Times New Roman" w:eastAsia="仿宋" w:cs="Times New Roman"/>
          <w:color w:val="auto"/>
          <w:spacing w:val="10"/>
          <w:szCs w:val="21"/>
        </w:rPr>
      </w:pPr>
    </w:p>
    <w:p>
      <w:pPr>
        <w:pStyle w:val="5"/>
        <w:rPr>
          <w:rFonts w:hint="default" w:ascii="Times New Roman" w:hAnsi="Times New Roman" w:eastAsia="仿宋" w:cs="Times New Roman"/>
          <w:color w:val="auto"/>
        </w:rPr>
      </w:pPr>
    </w:p>
    <w:p>
      <w:pPr>
        <w:pStyle w:val="5"/>
        <w:spacing w:line="360" w:lineRule="auto"/>
        <w:ind w:firstLineChars="200"/>
        <w:rPr>
          <w:rFonts w:hint="default" w:ascii="Times New Roman" w:hAnsi="Times New Roman" w:eastAsia="仿宋" w:cs="Times New Roman"/>
          <w:color w:val="auto"/>
          <w:szCs w:val="21"/>
        </w:rPr>
      </w:pPr>
    </w:p>
    <w:p>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pPr>
        <w:pStyle w:val="5"/>
        <w:spacing w:line="360" w:lineRule="auto"/>
        <w:ind w:firstLine="3780" w:firstLineChars="18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pPr>
        <w:pStyle w:val="5"/>
        <w:rPr>
          <w:rFonts w:hint="default" w:ascii="Times New Roman" w:hAnsi="Times New Roman" w:eastAsia="仿宋" w:cs="Times New Roman"/>
          <w:color w:val="auto"/>
        </w:rPr>
      </w:pPr>
    </w:p>
    <w:p>
      <w:pPr>
        <w:rPr>
          <w:rFonts w:hint="eastAsia" w:ascii="Times New Roman" w:hAnsi="Times New Roman" w:eastAsia="仿宋" w:cs="Times New Roman"/>
          <w:b/>
          <w:bCs/>
          <w:color w:val="auto"/>
          <w:sz w:val="32"/>
          <w:szCs w:val="32"/>
          <w:lang w:val="en-US" w:eastAsia="zh-CN"/>
        </w:rPr>
      </w:pPr>
      <w:r>
        <w:rPr>
          <w:rFonts w:hint="eastAsia" w:ascii="Times New Roman" w:hAnsi="Times New Roman" w:eastAsia="仿宋" w:cs="Times New Roman"/>
          <w:b/>
          <w:bCs/>
          <w:color w:val="auto"/>
          <w:sz w:val="32"/>
          <w:szCs w:val="32"/>
          <w:lang w:val="en-US" w:eastAsia="zh-CN"/>
        </w:rPr>
        <w:br w:type="page"/>
      </w:r>
    </w:p>
    <w:p>
      <w:pPr>
        <w:pStyle w:val="7"/>
        <w:rPr>
          <w:rFonts w:hint="eastAsia"/>
          <w:lang w:val="en-US" w:eastAsia="zh-CN"/>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eastAsia" w:ascii="Times New Roman" w:hAnsi="Times New Roman" w:eastAsia="仿宋" w:cs="Times New Roman"/>
          <w:b/>
          <w:bCs/>
          <w:color w:val="auto"/>
          <w:sz w:val="32"/>
          <w:szCs w:val="32"/>
          <w:lang w:val="en-US" w:eastAsia="zh-CN"/>
        </w:rPr>
        <w:t>五</w:t>
      </w:r>
      <w:r>
        <w:rPr>
          <w:rFonts w:hint="default" w:ascii="Times New Roman" w:hAnsi="Times New Roman" w:eastAsia="仿宋" w:cs="Times New Roman"/>
          <w:b/>
          <w:bCs/>
          <w:color w:val="auto"/>
          <w:sz w:val="32"/>
          <w:szCs w:val="32"/>
        </w:rPr>
        <w:t>、其他内容</w:t>
      </w:r>
    </w:p>
    <w:p>
      <w:pPr>
        <w:pStyle w:val="5"/>
        <w:rPr>
          <w:rFonts w:hint="default" w:ascii="Times New Roman" w:hAnsi="Times New Roman" w:eastAsia="仿宋" w:cs="Times New Roman"/>
          <w:color w:val="auto"/>
        </w:rPr>
      </w:pPr>
      <w:r>
        <w:rPr>
          <w:rFonts w:hint="eastAsia" w:ascii="Times New Roman" w:hAnsi="Times New Roman" w:eastAsia="仿宋" w:cs="Times New Roman"/>
          <w:color w:val="auto"/>
          <w:lang w:val="en-US" w:eastAsia="zh-CN"/>
        </w:rPr>
        <w:t>一、响应人为分公司需提供总公司授权（若分公司无总公司授权则无效响应）</w:t>
      </w:r>
      <w:r>
        <w:rPr>
          <w:rFonts w:hint="default" w:ascii="Times New Roman" w:hAnsi="Times New Roman" w:eastAsia="仿宋" w:cs="Times New Roman"/>
          <w:color w:val="auto"/>
        </w:rPr>
        <w:t>。</w:t>
      </w:r>
    </w:p>
    <w:p>
      <w:pPr>
        <w:rPr>
          <w:rFonts w:hint="default"/>
        </w:rPr>
      </w:pPr>
    </w:p>
    <w:p>
      <w:pPr>
        <w:rPr>
          <w:rFonts w:hint="default"/>
        </w:rPr>
      </w:pPr>
    </w:p>
    <w:sectPr>
      <w:headerReference r:id="rId9"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简体">
    <w:panose1 w:val="02000000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lang w:val="en-US" w:eastAsia="zh-CN"/>
                            </w:rPr>
                          </w:pPr>
                        </w:p>
                        <w:p>
                          <w:pPr>
                            <w:pStyle w:val="8"/>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lang w:val="en-US" w:eastAsia="zh-CN"/>
                      </w:rPr>
                    </w:pPr>
                  </w:p>
                  <w:p>
                    <w:pPr>
                      <w:pStyle w:val="8"/>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13</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lang w:val="en-US" w:eastAsia="zh-CN"/>
                            </w:rPr>
                          </w:pPr>
                        </w:p>
                        <w:p>
                          <w:pPr>
                            <w:pStyle w:val="8"/>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lang w:val="en-US" w:eastAsia="zh-CN"/>
                      </w:rPr>
                    </w:pPr>
                  </w:p>
                  <w:p>
                    <w:pPr>
                      <w:pStyle w:val="8"/>
                      <w:rPr>
                        <w:rFonts w:hint="eastAsia"/>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16</w:t>
                    </w:r>
                    <w:r>
                      <w:fldChar w:fldCharType="end"/>
                    </w:r>
                  </w:p>
                </w:txbxContent>
              </v:textbox>
            </v:shape>
          </w:pict>
        </mc:Fallback>
      </mc:AlternateContent>
    </w: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lang w:val="en-US" w:eastAsia="zh-CN"/>
                            </w:rPr>
                          </w:pPr>
                        </w:p>
                        <w:p>
                          <w:pPr>
                            <w:pStyle w:val="8"/>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lang w:val="en-US" w:eastAsia="zh-CN"/>
                      </w:rPr>
                    </w:pPr>
                  </w:p>
                  <w:p>
                    <w:pPr>
                      <w:pStyle w:val="8"/>
                      <w:rPr>
                        <w:rFonts w:hint="eastAsia"/>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Fonts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Fonts w:eastAsia="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EDAD46"/>
    <w:multiLevelType w:val="singleLevel"/>
    <w:tmpl w:val="DEEDAD46"/>
    <w:lvl w:ilvl="0" w:tentative="0">
      <w:start w:val="9"/>
      <w:numFmt w:val="decimal"/>
      <w:lvlText w:val="%1."/>
      <w:lvlJc w:val="left"/>
      <w:pPr>
        <w:tabs>
          <w:tab w:val="left" w:pos="312"/>
        </w:tabs>
      </w:pPr>
    </w:lvl>
  </w:abstractNum>
  <w:abstractNum w:abstractNumId="1">
    <w:nsid w:val="2BFE952A"/>
    <w:multiLevelType w:val="singleLevel"/>
    <w:tmpl w:val="2BFE952A"/>
    <w:lvl w:ilvl="0" w:tentative="0">
      <w:start w:val="1"/>
      <w:numFmt w:val="decimal"/>
      <w:suff w:val="nothing"/>
      <w:lvlText w:val="%1、"/>
      <w:lvlJc w:val="left"/>
    </w:lvl>
  </w:abstractNum>
  <w:abstractNum w:abstractNumId="2">
    <w:nsid w:val="4AB2BDB2"/>
    <w:multiLevelType w:val="singleLevel"/>
    <w:tmpl w:val="4AB2BDB2"/>
    <w:lvl w:ilvl="0" w:tentative="0">
      <w:start w:val="1"/>
      <w:numFmt w:val="chineseCounting"/>
      <w:suff w:val="nothing"/>
      <w:lvlText w:val="%1、"/>
      <w:lvlJc w:val="left"/>
      <w:rPr>
        <w:rFonts w:hint="eastAsia"/>
      </w:rPr>
    </w:lvl>
  </w:abstractNum>
  <w:abstractNum w:abstractNumId="3">
    <w:nsid w:val="5ECE415D"/>
    <w:multiLevelType w:val="singleLevel"/>
    <w:tmpl w:val="5ECE415D"/>
    <w:lvl w:ilvl="0" w:tentative="0">
      <w:start w:val="1"/>
      <w:numFmt w:val="decimal"/>
      <w:suff w:val="nothing"/>
      <w:lvlText w:val="%1、"/>
      <w:lvlJc w:val="left"/>
    </w:lvl>
  </w:abstractNum>
  <w:abstractNum w:abstractNumId="4">
    <w:nsid w:val="5ECE45D7"/>
    <w:multiLevelType w:val="singleLevel"/>
    <w:tmpl w:val="5ECE45D7"/>
    <w:lvl w:ilvl="0" w:tentative="0">
      <w:start w:val="2"/>
      <w:numFmt w:val="decimal"/>
      <w:suff w:val="nothing"/>
      <w:lvlText w:val="%1、"/>
      <w:lvlJc w:val="left"/>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5MmFjNjQzOTg1ZTE5OTUzNmQ0NjRjNmQ2NDhkOGQifQ=="/>
  </w:docVars>
  <w:rsids>
    <w:rsidRoot w:val="00172A27"/>
    <w:rsid w:val="00032122"/>
    <w:rsid w:val="000335D9"/>
    <w:rsid w:val="00037891"/>
    <w:rsid w:val="00063FC7"/>
    <w:rsid w:val="00082AD1"/>
    <w:rsid w:val="00083BA9"/>
    <w:rsid w:val="000946E1"/>
    <w:rsid w:val="00096E7E"/>
    <w:rsid w:val="000C3198"/>
    <w:rsid w:val="000D1C5B"/>
    <w:rsid w:val="000E3298"/>
    <w:rsid w:val="000F2893"/>
    <w:rsid w:val="00104E3D"/>
    <w:rsid w:val="00112D9C"/>
    <w:rsid w:val="0014149D"/>
    <w:rsid w:val="001711B2"/>
    <w:rsid w:val="00172A27"/>
    <w:rsid w:val="0017306A"/>
    <w:rsid w:val="00173602"/>
    <w:rsid w:val="001749D9"/>
    <w:rsid w:val="001B6763"/>
    <w:rsid w:val="001B7048"/>
    <w:rsid w:val="001E55DC"/>
    <w:rsid w:val="001E7CA5"/>
    <w:rsid w:val="00247A99"/>
    <w:rsid w:val="002770EE"/>
    <w:rsid w:val="002A0A56"/>
    <w:rsid w:val="002B7ECA"/>
    <w:rsid w:val="002D1A50"/>
    <w:rsid w:val="002E0554"/>
    <w:rsid w:val="003372FC"/>
    <w:rsid w:val="003553FA"/>
    <w:rsid w:val="00380F46"/>
    <w:rsid w:val="00382AD4"/>
    <w:rsid w:val="00383BF2"/>
    <w:rsid w:val="00385FA4"/>
    <w:rsid w:val="003B6534"/>
    <w:rsid w:val="003C09CE"/>
    <w:rsid w:val="003D4B6C"/>
    <w:rsid w:val="003F2937"/>
    <w:rsid w:val="00415FC5"/>
    <w:rsid w:val="00423BED"/>
    <w:rsid w:val="00444DC8"/>
    <w:rsid w:val="00476F7E"/>
    <w:rsid w:val="005E2B29"/>
    <w:rsid w:val="005E4132"/>
    <w:rsid w:val="006228F3"/>
    <w:rsid w:val="006410B7"/>
    <w:rsid w:val="006835A1"/>
    <w:rsid w:val="006C75DA"/>
    <w:rsid w:val="007161B6"/>
    <w:rsid w:val="00730849"/>
    <w:rsid w:val="00781392"/>
    <w:rsid w:val="007A3BE4"/>
    <w:rsid w:val="007A4A67"/>
    <w:rsid w:val="007B31FA"/>
    <w:rsid w:val="007B32F4"/>
    <w:rsid w:val="007B67B8"/>
    <w:rsid w:val="007F7DA2"/>
    <w:rsid w:val="00802AA9"/>
    <w:rsid w:val="00814B24"/>
    <w:rsid w:val="00821062"/>
    <w:rsid w:val="00862CB2"/>
    <w:rsid w:val="00872230"/>
    <w:rsid w:val="0088002F"/>
    <w:rsid w:val="008C0597"/>
    <w:rsid w:val="008C1686"/>
    <w:rsid w:val="008E3702"/>
    <w:rsid w:val="0091644D"/>
    <w:rsid w:val="00960FA0"/>
    <w:rsid w:val="009B2FBB"/>
    <w:rsid w:val="00A0627A"/>
    <w:rsid w:val="00A67A52"/>
    <w:rsid w:val="00A77402"/>
    <w:rsid w:val="00A822FE"/>
    <w:rsid w:val="00AE4811"/>
    <w:rsid w:val="00B073F7"/>
    <w:rsid w:val="00B464FA"/>
    <w:rsid w:val="00B56826"/>
    <w:rsid w:val="00B60DFF"/>
    <w:rsid w:val="00B622F1"/>
    <w:rsid w:val="00B65306"/>
    <w:rsid w:val="00B773BF"/>
    <w:rsid w:val="00BE6A8A"/>
    <w:rsid w:val="00BF14F8"/>
    <w:rsid w:val="00C32D1F"/>
    <w:rsid w:val="00C45784"/>
    <w:rsid w:val="00C51926"/>
    <w:rsid w:val="00C61256"/>
    <w:rsid w:val="00C64D20"/>
    <w:rsid w:val="00C77AC4"/>
    <w:rsid w:val="00C95654"/>
    <w:rsid w:val="00C970F6"/>
    <w:rsid w:val="00CB05A1"/>
    <w:rsid w:val="00CB4E87"/>
    <w:rsid w:val="00CC7965"/>
    <w:rsid w:val="00CD2770"/>
    <w:rsid w:val="00D12B4A"/>
    <w:rsid w:val="00D32C87"/>
    <w:rsid w:val="00D41101"/>
    <w:rsid w:val="00D507C1"/>
    <w:rsid w:val="00DA470D"/>
    <w:rsid w:val="00DC37EB"/>
    <w:rsid w:val="00DE0B4E"/>
    <w:rsid w:val="00E8154F"/>
    <w:rsid w:val="00F2228E"/>
    <w:rsid w:val="00F22FE8"/>
    <w:rsid w:val="00F45754"/>
    <w:rsid w:val="00F544C2"/>
    <w:rsid w:val="00F55EAF"/>
    <w:rsid w:val="00F64E7C"/>
    <w:rsid w:val="00F85F8B"/>
    <w:rsid w:val="00FA7D68"/>
    <w:rsid w:val="00FB6769"/>
    <w:rsid w:val="00FB67A5"/>
    <w:rsid w:val="00FE5EFE"/>
    <w:rsid w:val="026474F8"/>
    <w:rsid w:val="037A0DEA"/>
    <w:rsid w:val="03A409A3"/>
    <w:rsid w:val="03CD1A9F"/>
    <w:rsid w:val="03FE50A8"/>
    <w:rsid w:val="04B70A5B"/>
    <w:rsid w:val="04E65B23"/>
    <w:rsid w:val="054B775A"/>
    <w:rsid w:val="06952959"/>
    <w:rsid w:val="06985201"/>
    <w:rsid w:val="06D0465A"/>
    <w:rsid w:val="06D66EBD"/>
    <w:rsid w:val="079B4333"/>
    <w:rsid w:val="080C64C9"/>
    <w:rsid w:val="093F6E5D"/>
    <w:rsid w:val="094916C9"/>
    <w:rsid w:val="09B23C11"/>
    <w:rsid w:val="09D07158"/>
    <w:rsid w:val="0A4C1970"/>
    <w:rsid w:val="0A8A693C"/>
    <w:rsid w:val="0AEB73DB"/>
    <w:rsid w:val="0AF77EF2"/>
    <w:rsid w:val="0B0D487A"/>
    <w:rsid w:val="0B1170BE"/>
    <w:rsid w:val="0B931457"/>
    <w:rsid w:val="0BD936D7"/>
    <w:rsid w:val="0CC1292A"/>
    <w:rsid w:val="0DD2765F"/>
    <w:rsid w:val="0DDA5F42"/>
    <w:rsid w:val="0DF21285"/>
    <w:rsid w:val="0E14409A"/>
    <w:rsid w:val="0E243AED"/>
    <w:rsid w:val="0E9525A3"/>
    <w:rsid w:val="0EA47758"/>
    <w:rsid w:val="0EA87391"/>
    <w:rsid w:val="0EDF513C"/>
    <w:rsid w:val="0F852FE9"/>
    <w:rsid w:val="0FA35E5A"/>
    <w:rsid w:val="0FE93165"/>
    <w:rsid w:val="11E861DD"/>
    <w:rsid w:val="125910CE"/>
    <w:rsid w:val="129E11D6"/>
    <w:rsid w:val="13F671BD"/>
    <w:rsid w:val="140F1289"/>
    <w:rsid w:val="143F2C26"/>
    <w:rsid w:val="153E58EA"/>
    <w:rsid w:val="158C3568"/>
    <w:rsid w:val="165158B3"/>
    <w:rsid w:val="16592F27"/>
    <w:rsid w:val="16842491"/>
    <w:rsid w:val="168D57EA"/>
    <w:rsid w:val="176E0DFF"/>
    <w:rsid w:val="17877C80"/>
    <w:rsid w:val="17FE6356"/>
    <w:rsid w:val="1907628E"/>
    <w:rsid w:val="193C2B6F"/>
    <w:rsid w:val="19AB2A69"/>
    <w:rsid w:val="1A3B162B"/>
    <w:rsid w:val="1A91517D"/>
    <w:rsid w:val="1AC758F5"/>
    <w:rsid w:val="1B437A34"/>
    <w:rsid w:val="1B6A4D9A"/>
    <w:rsid w:val="1BC11194"/>
    <w:rsid w:val="1BC66C9F"/>
    <w:rsid w:val="1C133D9F"/>
    <w:rsid w:val="1C3C4525"/>
    <w:rsid w:val="1CD47E00"/>
    <w:rsid w:val="1D473411"/>
    <w:rsid w:val="1E0C0AD7"/>
    <w:rsid w:val="1E7147B5"/>
    <w:rsid w:val="1ED05E5F"/>
    <w:rsid w:val="1F0F0980"/>
    <w:rsid w:val="1F21434F"/>
    <w:rsid w:val="1FB3664B"/>
    <w:rsid w:val="20723182"/>
    <w:rsid w:val="20A756FA"/>
    <w:rsid w:val="20B1463B"/>
    <w:rsid w:val="20F66FEC"/>
    <w:rsid w:val="214034DA"/>
    <w:rsid w:val="2181344C"/>
    <w:rsid w:val="222D6611"/>
    <w:rsid w:val="222F1A1F"/>
    <w:rsid w:val="22F6796A"/>
    <w:rsid w:val="248B4C18"/>
    <w:rsid w:val="24A52D69"/>
    <w:rsid w:val="24F92A2C"/>
    <w:rsid w:val="25180487"/>
    <w:rsid w:val="252202D5"/>
    <w:rsid w:val="256F255E"/>
    <w:rsid w:val="26445799"/>
    <w:rsid w:val="266E34AE"/>
    <w:rsid w:val="26975BB3"/>
    <w:rsid w:val="26C80178"/>
    <w:rsid w:val="272E4D9F"/>
    <w:rsid w:val="27E334E4"/>
    <w:rsid w:val="280003F5"/>
    <w:rsid w:val="29222E5B"/>
    <w:rsid w:val="29915199"/>
    <w:rsid w:val="29CF181E"/>
    <w:rsid w:val="29D532D8"/>
    <w:rsid w:val="2A166596"/>
    <w:rsid w:val="2A49687B"/>
    <w:rsid w:val="2A6A6763"/>
    <w:rsid w:val="2A9211C9"/>
    <w:rsid w:val="2C4958B7"/>
    <w:rsid w:val="2CB40EB6"/>
    <w:rsid w:val="2CB77362"/>
    <w:rsid w:val="2E2508DD"/>
    <w:rsid w:val="2E701821"/>
    <w:rsid w:val="2E9F3FBA"/>
    <w:rsid w:val="2EA21920"/>
    <w:rsid w:val="2F5E78CC"/>
    <w:rsid w:val="2FA60981"/>
    <w:rsid w:val="3090795F"/>
    <w:rsid w:val="30DF09C4"/>
    <w:rsid w:val="30E67B79"/>
    <w:rsid w:val="315129B8"/>
    <w:rsid w:val="316D029A"/>
    <w:rsid w:val="31792031"/>
    <w:rsid w:val="31920B76"/>
    <w:rsid w:val="330D43D7"/>
    <w:rsid w:val="33274478"/>
    <w:rsid w:val="33810EEB"/>
    <w:rsid w:val="33A1247D"/>
    <w:rsid w:val="35221A85"/>
    <w:rsid w:val="357F0A2E"/>
    <w:rsid w:val="35A818A1"/>
    <w:rsid w:val="35E8436B"/>
    <w:rsid w:val="35F04E8D"/>
    <w:rsid w:val="36624145"/>
    <w:rsid w:val="37653011"/>
    <w:rsid w:val="38FA2D16"/>
    <w:rsid w:val="392431AB"/>
    <w:rsid w:val="39292CF8"/>
    <w:rsid w:val="394144E6"/>
    <w:rsid w:val="394B0E69"/>
    <w:rsid w:val="39874E3F"/>
    <w:rsid w:val="3A5E2E76"/>
    <w:rsid w:val="3AC00458"/>
    <w:rsid w:val="3B6D3E63"/>
    <w:rsid w:val="3BA33B10"/>
    <w:rsid w:val="3BB053C8"/>
    <w:rsid w:val="3C8F5568"/>
    <w:rsid w:val="3CAD07EE"/>
    <w:rsid w:val="3CB925E5"/>
    <w:rsid w:val="3CE03B2F"/>
    <w:rsid w:val="3CFE4AEE"/>
    <w:rsid w:val="3D086084"/>
    <w:rsid w:val="3D1244A5"/>
    <w:rsid w:val="3D7A277E"/>
    <w:rsid w:val="3DA91236"/>
    <w:rsid w:val="3E321216"/>
    <w:rsid w:val="3EEA75C0"/>
    <w:rsid w:val="3F1A5751"/>
    <w:rsid w:val="3F4E4D93"/>
    <w:rsid w:val="3F512FA9"/>
    <w:rsid w:val="3F8C2233"/>
    <w:rsid w:val="40153FD6"/>
    <w:rsid w:val="4021297B"/>
    <w:rsid w:val="40642695"/>
    <w:rsid w:val="40831CAD"/>
    <w:rsid w:val="40F4048C"/>
    <w:rsid w:val="41C23CEA"/>
    <w:rsid w:val="435B264F"/>
    <w:rsid w:val="43A22D23"/>
    <w:rsid w:val="44466837"/>
    <w:rsid w:val="444E2AF3"/>
    <w:rsid w:val="45644F82"/>
    <w:rsid w:val="465D115C"/>
    <w:rsid w:val="468B17B6"/>
    <w:rsid w:val="46A16936"/>
    <w:rsid w:val="47043556"/>
    <w:rsid w:val="47596E9F"/>
    <w:rsid w:val="48944B39"/>
    <w:rsid w:val="48AB08A0"/>
    <w:rsid w:val="48B87BF5"/>
    <w:rsid w:val="48B972F3"/>
    <w:rsid w:val="49334868"/>
    <w:rsid w:val="49F64E79"/>
    <w:rsid w:val="4A6A6325"/>
    <w:rsid w:val="4AA03036"/>
    <w:rsid w:val="4AEA6060"/>
    <w:rsid w:val="4AF40C8C"/>
    <w:rsid w:val="4B4E2A92"/>
    <w:rsid w:val="4BA02BF8"/>
    <w:rsid w:val="4C405D8D"/>
    <w:rsid w:val="4C570EAE"/>
    <w:rsid w:val="4C8D1B15"/>
    <w:rsid w:val="4CCD7A4E"/>
    <w:rsid w:val="4CF8129A"/>
    <w:rsid w:val="4E3572A5"/>
    <w:rsid w:val="4EEE4370"/>
    <w:rsid w:val="4F9E7724"/>
    <w:rsid w:val="4FB63413"/>
    <w:rsid w:val="504532B1"/>
    <w:rsid w:val="50BD4008"/>
    <w:rsid w:val="50BE4216"/>
    <w:rsid w:val="514364B2"/>
    <w:rsid w:val="524F3D6B"/>
    <w:rsid w:val="526813EF"/>
    <w:rsid w:val="52967DEE"/>
    <w:rsid w:val="529B69C6"/>
    <w:rsid w:val="52D23FA9"/>
    <w:rsid w:val="53AC0356"/>
    <w:rsid w:val="53F15A1E"/>
    <w:rsid w:val="541C75D3"/>
    <w:rsid w:val="54625F54"/>
    <w:rsid w:val="550F2287"/>
    <w:rsid w:val="551E5284"/>
    <w:rsid w:val="553F3752"/>
    <w:rsid w:val="55B856D8"/>
    <w:rsid w:val="5699471C"/>
    <w:rsid w:val="57217F7A"/>
    <w:rsid w:val="57556FB3"/>
    <w:rsid w:val="577D3BBA"/>
    <w:rsid w:val="57B819BF"/>
    <w:rsid w:val="57EB2C3A"/>
    <w:rsid w:val="586A0CB6"/>
    <w:rsid w:val="58777DC9"/>
    <w:rsid w:val="59451C4B"/>
    <w:rsid w:val="59E6511E"/>
    <w:rsid w:val="5A606D0E"/>
    <w:rsid w:val="5ADC30C6"/>
    <w:rsid w:val="5BE07737"/>
    <w:rsid w:val="5C67125C"/>
    <w:rsid w:val="5C855BE8"/>
    <w:rsid w:val="5CF525C4"/>
    <w:rsid w:val="5CF74D38"/>
    <w:rsid w:val="5D3D64C3"/>
    <w:rsid w:val="5D5A52C7"/>
    <w:rsid w:val="5D731EE5"/>
    <w:rsid w:val="5E8E5228"/>
    <w:rsid w:val="5E954A0B"/>
    <w:rsid w:val="5EBB7FE7"/>
    <w:rsid w:val="5F105600"/>
    <w:rsid w:val="5F1D5272"/>
    <w:rsid w:val="5F814D8D"/>
    <w:rsid w:val="61073070"/>
    <w:rsid w:val="61357BDD"/>
    <w:rsid w:val="6187087E"/>
    <w:rsid w:val="61D13037"/>
    <w:rsid w:val="62AA63A9"/>
    <w:rsid w:val="62D66B54"/>
    <w:rsid w:val="63223BAF"/>
    <w:rsid w:val="65C47781"/>
    <w:rsid w:val="65ED6CD8"/>
    <w:rsid w:val="66B8782F"/>
    <w:rsid w:val="670342D9"/>
    <w:rsid w:val="690754EC"/>
    <w:rsid w:val="695C7E2C"/>
    <w:rsid w:val="6A7A3F8C"/>
    <w:rsid w:val="6B141A74"/>
    <w:rsid w:val="6C114B33"/>
    <w:rsid w:val="6CFC3CA5"/>
    <w:rsid w:val="6D08089B"/>
    <w:rsid w:val="6D815849"/>
    <w:rsid w:val="6E1F7C4B"/>
    <w:rsid w:val="6E5D52F3"/>
    <w:rsid w:val="6E6239F1"/>
    <w:rsid w:val="6EBC1A57"/>
    <w:rsid w:val="6ED44ED9"/>
    <w:rsid w:val="6FA04DBB"/>
    <w:rsid w:val="70293003"/>
    <w:rsid w:val="70294DB1"/>
    <w:rsid w:val="70F33611"/>
    <w:rsid w:val="70F4419F"/>
    <w:rsid w:val="71F46C51"/>
    <w:rsid w:val="72E15E16"/>
    <w:rsid w:val="73041B05"/>
    <w:rsid w:val="73B42F47"/>
    <w:rsid w:val="740A335E"/>
    <w:rsid w:val="7423420D"/>
    <w:rsid w:val="74426811"/>
    <w:rsid w:val="75306BE1"/>
    <w:rsid w:val="75377F70"/>
    <w:rsid w:val="75883F4E"/>
    <w:rsid w:val="75956B66"/>
    <w:rsid w:val="75F30556"/>
    <w:rsid w:val="762B34AB"/>
    <w:rsid w:val="76B626AB"/>
    <w:rsid w:val="770D654F"/>
    <w:rsid w:val="77175742"/>
    <w:rsid w:val="772C556A"/>
    <w:rsid w:val="77782495"/>
    <w:rsid w:val="779703AD"/>
    <w:rsid w:val="77D70DE3"/>
    <w:rsid w:val="77F24622"/>
    <w:rsid w:val="78794AA1"/>
    <w:rsid w:val="78BB60F7"/>
    <w:rsid w:val="790F7ACD"/>
    <w:rsid w:val="79273E57"/>
    <w:rsid w:val="7997722F"/>
    <w:rsid w:val="79993162"/>
    <w:rsid w:val="79AB4A88"/>
    <w:rsid w:val="79CF6865"/>
    <w:rsid w:val="7A1C5986"/>
    <w:rsid w:val="7B006998"/>
    <w:rsid w:val="7B1544B5"/>
    <w:rsid w:val="7B1B6717"/>
    <w:rsid w:val="7BC97238"/>
    <w:rsid w:val="7C8076E9"/>
    <w:rsid w:val="7CFD1A9F"/>
    <w:rsid w:val="7D562F5D"/>
    <w:rsid w:val="7DBF1F3F"/>
    <w:rsid w:val="7DC425BD"/>
    <w:rsid w:val="7DEC7AFF"/>
    <w:rsid w:val="7EB937A4"/>
    <w:rsid w:val="7FB56556"/>
    <w:rsid w:val="7FF21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8"/>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9"/>
    <w:autoRedefine/>
    <w:qFormat/>
    <w:uiPriority w:val="0"/>
    <w:pPr>
      <w:keepNext/>
      <w:keepLines/>
      <w:spacing w:before="260" w:after="260" w:line="416" w:lineRule="auto"/>
      <w:outlineLvl w:val="2"/>
    </w:pPr>
    <w:rPr>
      <w:b/>
      <w:bCs/>
      <w:sz w:val="32"/>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eastAsia="宋体"/>
    </w:rPr>
  </w:style>
  <w:style w:type="paragraph" w:styleId="6">
    <w:name w:val="annotation text"/>
    <w:basedOn w:val="1"/>
    <w:link w:val="31"/>
    <w:autoRedefine/>
    <w:qFormat/>
    <w:uiPriority w:val="0"/>
    <w:pPr>
      <w:jc w:val="left"/>
    </w:pPr>
  </w:style>
  <w:style w:type="paragraph" w:styleId="7">
    <w:name w:val="Body Text"/>
    <w:basedOn w:val="1"/>
    <w:next w:val="8"/>
    <w:link w:val="47"/>
    <w:autoRedefine/>
    <w:qFormat/>
    <w:uiPriority w:val="0"/>
    <w:pPr>
      <w:spacing w:after="120"/>
    </w:pPr>
  </w:style>
  <w:style w:type="paragraph" w:styleId="8">
    <w:name w:val="Quote"/>
    <w:basedOn w:val="1"/>
    <w:next w:val="1"/>
    <w:link w:val="50"/>
    <w:autoRedefine/>
    <w:qFormat/>
    <w:uiPriority w:val="99"/>
    <w:rPr>
      <w:rFonts w:ascii="Calibri" w:hAnsi="Calibri" w:cs="Calibri"/>
      <w:i/>
      <w:iCs/>
      <w:color w:val="000000"/>
      <w:sz w:val="22"/>
    </w:rPr>
  </w:style>
  <w:style w:type="paragraph" w:styleId="9">
    <w:name w:val="Body Text Indent"/>
    <w:basedOn w:val="1"/>
    <w:link w:val="54"/>
    <w:autoRedefine/>
    <w:qFormat/>
    <w:uiPriority w:val="0"/>
    <w:pPr>
      <w:ind w:firstLine="630"/>
    </w:pPr>
    <w:rPr>
      <w:sz w:val="32"/>
      <w:szCs w:val="20"/>
    </w:rPr>
  </w:style>
  <w:style w:type="paragraph" w:styleId="10">
    <w:name w:val="Block Text"/>
    <w:next w:val="1"/>
    <w:autoRedefine/>
    <w:qFormat/>
    <w:uiPriority w:val="99"/>
    <w:pPr>
      <w:widowControl w:val="0"/>
      <w:spacing w:line="300" w:lineRule="exact"/>
      <w:ind w:left="-105" w:leftChars="-50" w:right="-105" w:rightChars="-50"/>
      <w:jc w:val="center"/>
    </w:pPr>
    <w:rPr>
      <w:rFonts w:ascii="宋体" w:hAnsi="宋体" w:eastAsia="宋体" w:cs="Times New Roman"/>
      <w:kern w:val="2"/>
      <w:sz w:val="18"/>
      <w:lang w:val="en-US" w:eastAsia="zh-CN" w:bidi="ar-SA"/>
    </w:rPr>
  </w:style>
  <w:style w:type="paragraph" w:styleId="11">
    <w:name w:val="Plain Text"/>
    <w:basedOn w:val="1"/>
    <w:next w:val="1"/>
    <w:link w:val="52"/>
    <w:autoRedefine/>
    <w:qFormat/>
    <w:uiPriority w:val="99"/>
    <w:pPr>
      <w:autoSpaceDE w:val="0"/>
      <w:autoSpaceDN w:val="0"/>
      <w:adjustRightInd w:val="0"/>
    </w:pPr>
    <w:rPr>
      <w:rFonts w:ascii="宋体" w:hAnsi="Tms Rmn"/>
      <w:kern w:val="0"/>
      <w:szCs w:val="20"/>
    </w:rPr>
  </w:style>
  <w:style w:type="paragraph" w:styleId="12">
    <w:name w:val="Balloon Text"/>
    <w:basedOn w:val="1"/>
    <w:link w:val="30"/>
    <w:autoRedefine/>
    <w:qFormat/>
    <w:uiPriority w:val="0"/>
    <w:rPr>
      <w:sz w:val="18"/>
      <w:szCs w:val="18"/>
    </w:rPr>
  </w:style>
  <w:style w:type="paragraph" w:styleId="13">
    <w:name w:val="footer"/>
    <w:basedOn w:val="1"/>
    <w:next w:val="8"/>
    <w:link w:val="33"/>
    <w:autoRedefine/>
    <w:qFormat/>
    <w:uiPriority w:val="0"/>
    <w:pPr>
      <w:tabs>
        <w:tab w:val="center" w:pos="4153"/>
        <w:tab w:val="right" w:pos="8306"/>
      </w:tabs>
      <w:snapToGrid w:val="0"/>
      <w:jc w:val="left"/>
    </w:pPr>
    <w:rPr>
      <w:sz w:val="18"/>
      <w:szCs w:val="20"/>
    </w:rPr>
  </w:style>
  <w:style w:type="paragraph" w:styleId="14">
    <w:name w:val="header"/>
    <w:basedOn w:val="1"/>
    <w:link w:val="53"/>
    <w:autoRedefine/>
    <w:qFormat/>
    <w:uiPriority w:val="0"/>
    <w:pPr>
      <w:pBdr>
        <w:bottom w:val="single" w:color="auto" w:sz="6" w:space="1"/>
      </w:pBdr>
      <w:tabs>
        <w:tab w:val="center" w:pos="4153"/>
        <w:tab w:val="right" w:pos="8306"/>
      </w:tabs>
      <w:snapToGrid w:val="0"/>
      <w:jc w:val="center"/>
    </w:pPr>
    <w:rPr>
      <w:sz w:val="18"/>
      <w:szCs w:val="20"/>
    </w:rPr>
  </w:style>
  <w:style w:type="paragraph" w:styleId="15">
    <w:name w:val="toc 1"/>
    <w:basedOn w:val="1"/>
    <w:next w:val="1"/>
    <w:autoRedefine/>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6">
    <w:name w:val="Normal (Web)"/>
    <w:basedOn w:val="1"/>
    <w:link w:val="63"/>
    <w:autoRedefine/>
    <w:qFormat/>
    <w:uiPriority w:val="0"/>
    <w:pPr>
      <w:spacing w:beforeAutospacing="1" w:afterAutospacing="1"/>
      <w:jc w:val="left"/>
    </w:pPr>
    <w:rPr>
      <w:rFonts w:cs="Times New Roman"/>
      <w:kern w:val="0"/>
      <w:sz w:val="24"/>
    </w:rPr>
  </w:style>
  <w:style w:type="paragraph" w:styleId="17">
    <w:name w:val="Title"/>
    <w:basedOn w:val="1"/>
    <w:next w:val="1"/>
    <w:link w:val="62"/>
    <w:autoRedefine/>
    <w:qFormat/>
    <w:uiPriority w:val="0"/>
    <w:pPr>
      <w:spacing w:before="240" w:after="60"/>
      <w:jc w:val="center"/>
      <w:outlineLvl w:val="0"/>
    </w:pPr>
    <w:rPr>
      <w:rFonts w:ascii="Cambria" w:hAnsi="Cambria" w:cs="Times New Roman"/>
      <w:b/>
      <w:bCs/>
      <w:sz w:val="32"/>
      <w:szCs w:val="32"/>
    </w:rPr>
  </w:style>
  <w:style w:type="paragraph" w:styleId="18">
    <w:name w:val="annotation subject"/>
    <w:basedOn w:val="6"/>
    <w:next w:val="6"/>
    <w:link w:val="32"/>
    <w:autoRedefine/>
    <w:unhideWhenUsed/>
    <w:qFormat/>
    <w:uiPriority w:val="0"/>
    <w:rPr>
      <w:b/>
      <w:bCs/>
    </w:rPr>
  </w:style>
  <w:style w:type="paragraph" w:styleId="19">
    <w:name w:val="Body Text First Indent"/>
    <w:basedOn w:val="7"/>
    <w:next w:val="1"/>
    <w:autoRedefine/>
    <w:unhideWhenUsed/>
    <w:qFormat/>
    <w:uiPriority w:val="99"/>
    <w:pPr>
      <w:ind w:firstLine="420" w:firstLineChars="100"/>
    </w:pPr>
  </w:style>
  <w:style w:type="paragraph" w:styleId="20">
    <w:name w:val="Body Text First Indent 2"/>
    <w:basedOn w:val="9"/>
    <w:link w:val="55"/>
    <w:autoRedefine/>
    <w:unhideWhenUsed/>
    <w:qFormat/>
    <w:uiPriority w:val="99"/>
    <w:pPr>
      <w:ind w:firstLine="420" w:firstLineChars="200"/>
    </w:pPr>
    <w:rPr>
      <w:rFonts w:hint="eastAsia"/>
    </w:rPr>
  </w:style>
  <w:style w:type="table" w:styleId="22">
    <w:name w:val="Table Grid"/>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autoRedefine/>
    <w:qFormat/>
    <w:uiPriority w:val="99"/>
    <w:rPr>
      <w:color w:val="0000FF"/>
      <w:u w:val="single"/>
    </w:rPr>
  </w:style>
  <w:style w:type="character" w:styleId="25">
    <w:name w:val="annotation reference"/>
    <w:basedOn w:val="23"/>
    <w:autoRedefine/>
    <w:qFormat/>
    <w:uiPriority w:val="0"/>
    <w:rPr>
      <w:sz w:val="21"/>
      <w:szCs w:val="21"/>
    </w:rPr>
  </w:style>
  <w:style w:type="paragraph" w:customStyle="1" w:styleId="26">
    <w:name w:val="引用1"/>
    <w:basedOn w:val="1"/>
    <w:next w:val="1"/>
    <w:autoRedefine/>
    <w:qFormat/>
    <w:uiPriority w:val="0"/>
    <w:pPr>
      <w:widowControl/>
      <w:spacing w:after="200" w:line="276" w:lineRule="auto"/>
      <w:jc w:val="left"/>
    </w:pPr>
    <w:rPr>
      <w:i/>
      <w:iCs/>
      <w:color w:val="000000"/>
      <w:kern w:val="0"/>
      <w:sz w:val="20"/>
      <w:szCs w:val="20"/>
    </w:rPr>
  </w:style>
  <w:style w:type="paragraph" w:customStyle="1" w:styleId="27">
    <w:name w:val="文章正文样式"/>
    <w:basedOn w:val="1"/>
    <w:autoRedefine/>
    <w:qFormat/>
    <w:uiPriority w:val="0"/>
    <w:pPr>
      <w:spacing w:line="520" w:lineRule="exact"/>
      <w:ind w:firstLine="480" w:firstLineChars="200"/>
      <w:jc w:val="left"/>
    </w:pPr>
    <w:rPr>
      <w:rFonts w:ascii="宋体" w:hAnsi="宋体" w:eastAsia="宋体"/>
      <w:sz w:val="24"/>
    </w:rPr>
  </w:style>
  <w:style w:type="paragraph" w:customStyle="1" w:styleId="28">
    <w:name w:val="正文首行缩进两字符"/>
    <w:basedOn w:val="1"/>
    <w:autoRedefine/>
    <w:qFormat/>
    <w:uiPriority w:val="0"/>
    <w:pPr>
      <w:spacing w:line="360" w:lineRule="auto"/>
      <w:ind w:firstLine="200" w:firstLineChars="200"/>
    </w:pPr>
  </w:style>
  <w:style w:type="paragraph" w:customStyle="1" w:styleId="29">
    <w:name w:val="样式"/>
    <w:autoRedefine/>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30">
    <w:name w:val="批注框文本 Char"/>
    <w:basedOn w:val="23"/>
    <w:link w:val="12"/>
    <w:autoRedefine/>
    <w:qFormat/>
    <w:uiPriority w:val="0"/>
    <w:rPr>
      <w:rFonts w:asciiTheme="minorHAnsi" w:hAnsiTheme="minorHAnsi" w:eastAsiaTheme="minorEastAsia" w:cstheme="minorBidi"/>
      <w:kern w:val="2"/>
      <w:sz w:val="18"/>
      <w:szCs w:val="18"/>
    </w:rPr>
  </w:style>
  <w:style w:type="character" w:customStyle="1" w:styleId="31">
    <w:name w:val="批注文字 Char"/>
    <w:basedOn w:val="23"/>
    <w:link w:val="6"/>
    <w:autoRedefine/>
    <w:qFormat/>
    <w:uiPriority w:val="0"/>
    <w:rPr>
      <w:rFonts w:asciiTheme="minorHAnsi" w:hAnsiTheme="minorHAnsi" w:eastAsiaTheme="minorEastAsia" w:cstheme="minorBidi"/>
      <w:kern w:val="2"/>
      <w:sz w:val="21"/>
      <w:szCs w:val="22"/>
    </w:rPr>
  </w:style>
  <w:style w:type="character" w:customStyle="1" w:styleId="32">
    <w:name w:val="批注主题 Char"/>
    <w:basedOn w:val="31"/>
    <w:link w:val="18"/>
    <w:autoRedefine/>
    <w:qFormat/>
    <w:uiPriority w:val="0"/>
    <w:rPr>
      <w:rFonts w:asciiTheme="minorHAnsi" w:hAnsiTheme="minorHAnsi" w:eastAsiaTheme="minorEastAsia" w:cstheme="minorBidi"/>
      <w:b/>
      <w:bCs/>
      <w:kern w:val="2"/>
      <w:sz w:val="21"/>
      <w:szCs w:val="22"/>
    </w:rPr>
  </w:style>
  <w:style w:type="character" w:customStyle="1" w:styleId="33">
    <w:name w:val="页脚 Char"/>
    <w:basedOn w:val="23"/>
    <w:link w:val="13"/>
    <w:autoRedefine/>
    <w:qFormat/>
    <w:uiPriority w:val="0"/>
    <w:rPr>
      <w:rFonts w:asciiTheme="minorHAnsi" w:hAnsiTheme="minorHAnsi" w:eastAsiaTheme="minorEastAsia" w:cstheme="minorBidi"/>
      <w:kern w:val="2"/>
      <w:sz w:val="18"/>
    </w:rPr>
  </w:style>
  <w:style w:type="paragraph" w:customStyle="1" w:styleId="34">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5">
    <w:name w:val="网格型1"/>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
    <w:name w:val="List Paragraph"/>
    <w:basedOn w:val="37"/>
    <w:autoRedefine/>
    <w:qFormat/>
    <w:uiPriority w:val="34"/>
    <w:pPr>
      <w:ind w:firstLine="420" w:firstLineChars="200"/>
    </w:pPr>
  </w:style>
  <w:style w:type="paragraph" w:customStyle="1" w:styleId="37">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character" w:customStyle="1" w:styleId="39">
    <w:name w:val="标题 1 Char"/>
    <w:link w:val="2"/>
    <w:autoRedefine/>
    <w:qFormat/>
    <w:uiPriority w:val="0"/>
    <w:rPr>
      <w:b/>
      <w:bCs/>
      <w:kern w:val="44"/>
      <w:sz w:val="44"/>
      <w:szCs w:val="44"/>
    </w:rPr>
  </w:style>
  <w:style w:type="character" w:customStyle="1" w:styleId="40">
    <w:name w:val="font21"/>
    <w:basedOn w:val="23"/>
    <w:autoRedefine/>
    <w:qFormat/>
    <w:uiPriority w:val="0"/>
    <w:rPr>
      <w:rFonts w:hint="eastAsia" w:ascii="微软雅黑" w:hAnsi="微软雅黑" w:eastAsia="微软雅黑" w:cs="微软雅黑"/>
      <w:color w:val="000000"/>
      <w:sz w:val="20"/>
      <w:szCs w:val="20"/>
      <w:u w:val="none"/>
    </w:rPr>
  </w:style>
  <w:style w:type="character" w:customStyle="1" w:styleId="41">
    <w:name w:val="font41"/>
    <w:basedOn w:val="23"/>
    <w:autoRedefine/>
    <w:qFormat/>
    <w:uiPriority w:val="0"/>
    <w:rPr>
      <w:rFonts w:ascii="Tahoma" w:hAnsi="Tahoma" w:eastAsia="Tahoma" w:cs="Tahoma"/>
      <w:color w:val="000000"/>
      <w:sz w:val="20"/>
      <w:szCs w:val="20"/>
      <w:u w:val="none"/>
    </w:rPr>
  </w:style>
  <w:style w:type="character" w:customStyle="1" w:styleId="42">
    <w:name w:val="font31"/>
    <w:basedOn w:val="23"/>
    <w:autoRedefine/>
    <w:qFormat/>
    <w:uiPriority w:val="0"/>
    <w:rPr>
      <w:rFonts w:hint="eastAsia" w:ascii="宋体" w:hAnsi="宋体" w:eastAsia="宋体" w:cs="宋体"/>
      <w:color w:val="000000"/>
      <w:sz w:val="20"/>
      <w:szCs w:val="20"/>
      <w:u w:val="none"/>
    </w:rPr>
  </w:style>
  <w:style w:type="character" w:customStyle="1" w:styleId="43">
    <w:name w:val="font61"/>
    <w:basedOn w:val="23"/>
    <w:autoRedefine/>
    <w:qFormat/>
    <w:uiPriority w:val="0"/>
    <w:rPr>
      <w:rFonts w:hint="default" w:ascii="Times New Roman" w:hAnsi="Times New Roman" w:cs="Times New Roman"/>
      <w:b/>
      <w:color w:val="000000"/>
      <w:sz w:val="21"/>
      <w:szCs w:val="21"/>
      <w:u w:val="none"/>
    </w:rPr>
  </w:style>
  <w:style w:type="paragraph" w:customStyle="1" w:styleId="4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5">
    <w:name w:val="font51"/>
    <w:basedOn w:val="23"/>
    <w:autoRedefine/>
    <w:qFormat/>
    <w:uiPriority w:val="0"/>
    <w:rPr>
      <w:rFonts w:hint="eastAsia" w:ascii="方正仿宋简体" w:hAnsi="方正仿宋简体" w:eastAsia="方正仿宋简体" w:cs="方正仿宋简体"/>
      <w:color w:val="000000"/>
      <w:sz w:val="22"/>
      <w:szCs w:val="22"/>
      <w:u w:val="none"/>
    </w:rPr>
  </w:style>
  <w:style w:type="character" w:customStyle="1" w:styleId="46">
    <w:name w:val="font11"/>
    <w:basedOn w:val="23"/>
    <w:autoRedefine/>
    <w:qFormat/>
    <w:uiPriority w:val="0"/>
    <w:rPr>
      <w:rFonts w:hint="default" w:ascii="Times New Roman" w:hAnsi="Times New Roman" w:cs="Times New Roman"/>
      <w:color w:val="000000"/>
      <w:sz w:val="22"/>
      <w:szCs w:val="22"/>
      <w:u w:val="none"/>
    </w:rPr>
  </w:style>
  <w:style w:type="character" w:customStyle="1" w:styleId="47">
    <w:name w:val="正文文本 Char"/>
    <w:basedOn w:val="23"/>
    <w:link w:val="7"/>
    <w:autoRedefine/>
    <w:qFormat/>
    <w:uiPriority w:val="0"/>
    <w:rPr>
      <w:rFonts w:asciiTheme="minorHAnsi" w:hAnsiTheme="minorHAnsi" w:eastAsiaTheme="minorEastAsia" w:cstheme="minorBidi"/>
      <w:kern w:val="2"/>
      <w:sz w:val="21"/>
      <w:szCs w:val="22"/>
    </w:rPr>
  </w:style>
  <w:style w:type="character" w:customStyle="1" w:styleId="48">
    <w:name w:val="标题 2 Char"/>
    <w:basedOn w:val="23"/>
    <w:link w:val="3"/>
    <w:autoRedefine/>
    <w:qFormat/>
    <w:uiPriority w:val="0"/>
    <w:rPr>
      <w:rFonts w:ascii="Arial" w:hAnsi="Arial" w:eastAsia="黑体" w:cstheme="minorBidi"/>
      <w:b/>
      <w:bCs/>
      <w:kern w:val="2"/>
      <w:sz w:val="32"/>
      <w:szCs w:val="32"/>
    </w:rPr>
  </w:style>
  <w:style w:type="character" w:customStyle="1" w:styleId="49">
    <w:name w:val="标题 3 Char"/>
    <w:basedOn w:val="23"/>
    <w:link w:val="4"/>
    <w:autoRedefine/>
    <w:qFormat/>
    <w:uiPriority w:val="0"/>
    <w:rPr>
      <w:rFonts w:asciiTheme="minorHAnsi" w:hAnsiTheme="minorHAnsi" w:eastAsiaTheme="minorEastAsia" w:cstheme="minorBidi"/>
      <w:b/>
      <w:bCs/>
      <w:kern w:val="2"/>
      <w:sz w:val="32"/>
      <w:szCs w:val="32"/>
    </w:rPr>
  </w:style>
  <w:style w:type="character" w:customStyle="1" w:styleId="50">
    <w:name w:val="引用 Char"/>
    <w:basedOn w:val="23"/>
    <w:link w:val="8"/>
    <w:autoRedefine/>
    <w:qFormat/>
    <w:uiPriority w:val="99"/>
    <w:rPr>
      <w:rFonts w:ascii="Calibri" w:hAnsi="Calibri" w:cs="Calibri" w:eastAsiaTheme="minorEastAsia"/>
      <w:i/>
      <w:iCs/>
      <w:color w:val="000000"/>
      <w:kern w:val="2"/>
      <w:sz w:val="22"/>
      <w:szCs w:val="22"/>
    </w:rPr>
  </w:style>
  <w:style w:type="character" w:customStyle="1" w:styleId="51">
    <w:name w:val="正文文本缩进 Char"/>
    <w:basedOn w:val="23"/>
    <w:autoRedefine/>
    <w:qFormat/>
    <w:uiPriority w:val="0"/>
    <w:rPr>
      <w:rFonts w:asciiTheme="minorHAnsi" w:hAnsiTheme="minorHAnsi" w:eastAsiaTheme="minorEastAsia" w:cstheme="minorBidi"/>
      <w:kern w:val="2"/>
      <w:sz w:val="32"/>
    </w:rPr>
  </w:style>
  <w:style w:type="character" w:customStyle="1" w:styleId="52">
    <w:name w:val="纯文本 Char"/>
    <w:basedOn w:val="23"/>
    <w:link w:val="11"/>
    <w:autoRedefine/>
    <w:qFormat/>
    <w:uiPriority w:val="99"/>
    <w:rPr>
      <w:rFonts w:ascii="宋体" w:hAnsi="Tms Rmn" w:eastAsiaTheme="minorEastAsia" w:cstheme="minorBidi"/>
      <w:sz w:val="21"/>
    </w:rPr>
  </w:style>
  <w:style w:type="character" w:customStyle="1" w:styleId="53">
    <w:name w:val="页眉 Char"/>
    <w:basedOn w:val="23"/>
    <w:link w:val="14"/>
    <w:autoRedefine/>
    <w:qFormat/>
    <w:uiPriority w:val="0"/>
    <w:rPr>
      <w:rFonts w:asciiTheme="minorHAnsi" w:hAnsiTheme="minorHAnsi" w:eastAsiaTheme="minorEastAsia" w:cstheme="minorBidi"/>
      <w:kern w:val="2"/>
      <w:sz w:val="18"/>
    </w:rPr>
  </w:style>
  <w:style w:type="character" w:customStyle="1" w:styleId="54">
    <w:name w:val="正文文本缩进 Char1"/>
    <w:basedOn w:val="23"/>
    <w:link w:val="9"/>
    <w:autoRedefine/>
    <w:qFormat/>
    <w:uiPriority w:val="0"/>
    <w:rPr>
      <w:rFonts w:asciiTheme="minorHAnsi" w:hAnsiTheme="minorHAnsi" w:eastAsiaTheme="minorEastAsia" w:cstheme="minorBidi"/>
      <w:kern w:val="2"/>
      <w:sz w:val="32"/>
    </w:rPr>
  </w:style>
  <w:style w:type="character" w:customStyle="1" w:styleId="55">
    <w:name w:val="正文首行缩进 2 Char"/>
    <w:basedOn w:val="54"/>
    <w:link w:val="20"/>
    <w:autoRedefine/>
    <w:qFormat/>
    <w:uiPriority w:val="99"/>
    <w:rPr>
      <w:rFonts w:asciiTheme="minorHAnsi" w:hAnsiTheme="minorHAnsi" w:eastAsiaTheme="minorEastAsia" w:cstheme="minorBidi"/>
      <w:kern w:val="2"/>
      <w:sz w:val="32"/>
    </w:rPr>
  </w:style>
  <w:style w:type="paragraph" w:customStyle="1" w:styleId="5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7">
    <w:name w:val="Body text|1"/>
    <w:basedOn w:val="1"/>
    <w:autoRedefine/>
    <w:qFormat/>
    <w:uiPriority w:val="0"/>
    <w:pPr>
      <w:spacing w:line="360" w:lineRule="auto"/>
      <w:ind w:firstLine="400"/>
    </w:pPr>
    <w:rPr>
      <w:rFonts w:ascii="宋体" w:hAnsi="宋体" w:eastAsia="宋体" w:cs="宋体"/>
      <w:sz w:val="30"/>
      <w:szCs w:val="30"/>
      <w:lang w:val="zh-TW" w:eastAsia="zh-TW" w:bidi="zh-TW"/>
    </w:rPr>
  </w:style>
  <w:style w:type="paragraph" w:customStyle="1" w:styleId="58">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59">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z正文"/>
    <w:basedOn w:val="11"/>
    <w:autoRedefine/>
    <w:qFormat/>
    <w:uiPriority w:val="99"/>
    <w:pPr>
      <w:tabs>
        <w:tab w:val="left" w:pos="525"/>
      </w:tabs>
      <w:autoSpaceDE/>
      <w:autoSpaceDN/>
      <w:adjustRightInd/>
      <w:snapToGrid w:val="0"/>
      <w:spacing w:line="360" w:lineRule="auto"/>
    </w:pPr>
    <w:rPr>
      <w:rFonts w:hAnsi="宋体" w:eastAsia="宋体" w:cs="Times New Roman"/>
      <w:kern w:val="2"/>
      <w:sz w:val="24"/>
    </w:rPr>
  </w:style>
  <w:style w:type="character" w:customStyle="1" w:styleId="61">
    <w:name w:val="textcontents"/>
    <w:autoRedefine/>
    <w:qFormat/>
    <w:uiPriority w:val="0"/>
    <w:rPr>
      <w:rFonts w:cs="Times New Roman"/>
    </w:rPr>
  </w:style>
  <w:style w:type="character" w:customStyle="1" w:styleId="62">
    <w:name w:val="标题 Char"/>
    <w:link w:val="17"/>
    <w:autoRedefine/>
    <w:qFormat/>
    <w:uiPriority w:val="0"/>
    <w:rPr>
      <w:rFonts w:ascii="Cambria" w:hAnsi="Cambria" w:cs="Times New Roman"/>
      <w:b/>
      <w:bCs/>
      <w:sz w:val="32"/>
      <w:szCs w:val="32"/>
    </w:rPr>
  </w:style>
  <w:style w:type="character" w:customStyle="1" w:styleId="63">
    <w:name w:val="普通(网站) Char"/>
    <w:link w:val="16"/>
    <w:autoRedefine/>
    <w:qFormat/>
    <w:uiPriority w:val="0"/>
    <w:rPr>
      <w:rFonts w:cs="Times New Roman"/>
      <w:kern w:val="0"/>
      <w:sz w:val="24"/>
    </w:rPr>
  </w:style>
  <w:style w:type="paragraph" w:styleId="64">
    <w:name w:val="No Spacing"/>
    <w:autoRedefine/>
    <w:qFormat/>
    <w:uiPriority w:val="1"/>
    <w:pPr>
      <w:widowControl w:val="0"/>
      <w:jc w:val="both"/>
    </w:pPr>
    <w:rPr>
      <w:rFonts w:ascii="等线" w:hAnsi="等线" w:eastAsia="等线" w:cs="Times New Roman"/>
      <w:kern w:val="2"/>
      <w:sz w:val="21"/>
      <w:szCs w:val="22"/>
      <w:lang w:val="en-US" w:eastAsia="zh-CN" w:bidi="ar-SA"/>
    </w:rPr>
  </w:style>
  <w:style w:type="character" w:customStyle="1" w:styleId="65">
    <w:name w:val="font71"/>
    <w:basedOn w:val="23"/>
    <w:autoRedefine/>
    <w:qFormat/>
    <w:uiPriority w:val="0"/>
    <w:rPr>
      <w:rFonts w:hint="eastAsia" w:ascii="微软雅黑" w:hAnsi="微软雅黑" w:eastAsia="微软雅黑" w:cs="微软雅黑"/>
      <w:color w:val="000000"/>
      <w:sz w:val="21"/>
      <w:szCs w:val="21"/>
      <w:u w:val="none"/>
    </w:rPr>
  </w:style>
  <w:style w:type="character" w:customStyle="1" w:styleId="66">
    <w:name w:val="font101"/>
    <w:basedOn w:val="23"/>
    <w:autoRedefine/>
    <w:qFormat/>
    <w:uiPriority w:val="0"/>
    <w:rPr>
      <w:rFonts w:hint="eastAsia" w:ascii="微软雅黑" w:hAnsi="微软雅黑" w:eastAsia="微软雅黑" w:cs="微软雅黑"/>
      <w:i/>
      <w:iCs/>
      <w:color w:val="000000"/>
      <w:sz w:val="21"/>
      <w:szCs w:val="21"/>
      <w:u w:val="none"/>
    </w:rPr>
  </w:style>
  <w:style w:type="table" w:customStyle="1" w:styleId="67">
    <w:name w:val="Table Normal"/>
    <w:autoRedefine/>
    <w:semiHidden/>
    <w:unhideWhenUsed/>
    <w:qFormat/>
    <w:uiPriority w:val="0"/>
    <w:rPr>
      <w:rFonts w:ascii="Arial" w:hAnsi="Arial" w:cs="Arial" w:eastAsiaTheme="minorEastAsi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17.png"/><Relationship Id="rId27" Type="http://schemas.openxmlformats.org/officeDocument/2006/relationships/image" Target="media/image16.png"/><Relationship Id="rId26" Type="http://schemas.openxmlformats.org/officeDocument/2006/relationships/image" Target="media/image15.png"/><Relationship Id="rId25" Type="http://schemas.openxmlformats.org/officeDocument/2006/relationships/image" Target="media/image14.png"/><Relationship Id="rId24" Type="http://schemas.openxmlformats.org/officeDocument/2006/relationships/image" Target="media/image13.png"/><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2DBD14-AD68-4725-A105-59C7475AAF4A}">
  <ds:schemaRefs/>
</ds:datastoreItem>
</file>

<file path=docProps/app.xml><?xml version="1.0" encoding="utf-8"?>
<Properties xmlns="http://schemas.openxmlformats.org/officeDocument/2006/extended-properties" xmlns:vt="http://schemas.openxmlformats.org/officeDocument/2006/docPropsVTypes">
  <Template>Normal.dotm</Template>
  <Company>www.deepin.net.cn</Company>
  <Pages>22</Pages>
  <Words>49753</Words>
  <Characters>52454</Characters>
  <Lines>404</Lines>
  <Paragraphs>114</Paragraphs>
  <TotalTime>1</TotalTime>
  <ScaleCrop>false</ScaleCrop>
  <LinksUpToDate>false</LinksUpToDate>
  <CharactersWithSpaces>55803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果果果</cp:lastModifiedBy>
  <cp:lastPrinted>2024-01-16T02:06:00Z</cp:lastPrinted>
  <dcterms:modified xsi:type="dcterms:W3CDTF">2024-04-11T08:20:02Z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ACC934D6D1E440A39112834365B20F1E_13</vt:lpwstr>
  </property>
</Properties>
</file>