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XJ-2024-04</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方正小标宋简体" w:cs="Times New Roman"/>
          <w:color w:val="000000"/>
          <w:sz w:val="48"/>
          <w:szCs w:val="48"/>
          <w:lang w:val="en-US" w:eastAsia="zh-CN"/>
        </w:rPr>
      </w:pPr>
      <w:r>
        <w:rPr>
          <w:rFonts w:hint="eastAsia" w:ascii="Times New Roman" w:hAnsi="Times New Roman" w:eastAsia="方正小标宋简体" w:cs="Times New Roman"/>
          <w:color w:val="000000"/>
          <w:sz w:val="48"/>
          <w:szCs w:val="48"/>
          <w:lang w:val="en-US" w:eastAsia="zh-CN"/>
        </w:rPr>
        <w:t>凤鸣镇2024年供水保障项目PVC-O管道、配件采购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pStyle w:val="2"/>
        <w:rPr>
          <w:rFonts w:hint="default" w:ascii="Times New Roman" w:hAnsi="Times New Roman" w:eastAsia="仿宋" w:cs="Times New Roman"/>
          <w:b/>
          <w:color w:val="auto"/>
          <w:sz w:val="44"/>
          <w:szCs w:val="44"/>
        </w:rPr>
      </w:pPr>
    </w:p>
    <w:p>
      <w:pPr>
        <w:pStyle w:val="2"/>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eastAsia" w:ascii="Times New Roman" w:hAnsi="Times New Roman" w:eastAsia="仿宋" w:cs="Times New Roman"/>
          <w:b/>
          <w:color w:val="auto"/>
          <w:sz w:val="36"/>
          <w:szCs w:val="36"/>
          <w:lang w:val="en-US" w:eastAsia="zh-CN"/>
        </w:rPr>
        <w:t>泸州汇鑫环保科技</w:t>
      </w:r>
      <w:r>
        <w:rPr>
          <w:rFonts w:hint="default" w:ascii="Times New Roman" w:hAnsi="Times New Roman" w:eastAsia="仿宋" w:cs="Times New Roman"/>
          <w:b/>
          <w:color w:val="auto"/>
          <w:sz w:val="36"/>
          <w:szCs w:val="36"/>
        </w:rPr>
        <w:t>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12</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4"/>
        <w:tabs>
          <w:tab w:val="left" w:pos="5248"/>
        </w:tabs>
        <w:jc w:val="both"/>
        <w:rPr>
          <w:rFonts w:hint="eastAsia" w:ascii="Times New Roman" w:hAnsi="Times New Roman" w:eastAsia="仿宋" w:cs="Times New Roman"/>
          <w:color w:val="auto"/>
          <w:sz w:val="32"/>
          <w:szCs w:val="32"/>
          <w:lang w:eastAsia="zh-CN"/>
        </w:rPr>
      </w:pPr>
      <w:bookmarkStart w:id="2" w:name="_Hlt101233737"/>
      <w:bookmarkEnd w:id="2"/>
      <w:bookmarkStart w:id="3" w:name="_Hlt101843627"/>
      <w:bookmarkEnd w:id="3"/>
      <w:bookmarkStart w:id="4" w:name="_Toc23355"/>
      <w:bookmarkStart w:id="5" w:name="_Toc5869720"/>
      <w:bookmarkStart w:id="6" w:name="_Toc26975438"/>
      <w:r>
        <w:rPr>
          <w:rFonts w:hint="eastAsia" w:ascii="Times New Roman" w:hAnsi="Times New Roman" w:eastAsia="仿宋" w:cs="Times New Roman"/>
          <w:color w:val="auto"/>
          <w:sz w:val="32"/>
          <w:szCs w:val="32"/>
          <w:lang w:eastAsia="zh-CN"/>
        </w:rPr>
        <w:tab/>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泸州汇鑫环保科技</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凤鸣镇2024年供水保障项目PVC-O管道、配件</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eastAsia" w:ascii="Times New Roman" w:hAnsi="Times New Roman" w:eastAsia="仿宋" w:cs="Times New Roman"/>
          <w:color w:val="auto"/>
          <w:szCs w:val="21"/>
          <w:u w:val="single"/>
          <w:lang w:val="en-US" w:eastAsia="zh-CN"/>
        </w:rPr>
        <w:t>凤鸣镇2024年供水保障项目PVC-O管道、配件</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364299.70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22</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方正仿宋简体" w:cs="Times New Roman"/>
          <w:color w:val="000000"/>
          <w:sz w:val="24"/>
          <w:lang w:val="en-US" w:eastAsia="zh-CN"/>
        </w:rPr>
        <w:t>泸州汇鑫环保科技</w:t>
      </w:r>
      <w:r>
        <w:rPr>
          <w:rFonts w:ascii="Times New Roman" w:hAnsi="Times New Roman" w:eastAsia="方正仿宋简体" w:cs="Times New Roman"/>
          <w:color w:val="000000"/>
          <w:sz w:val="24"/>
        </w:rPr>
        <w:t>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方正仿宋简体" w:cs="Times New Roman"/>
          <w:color w:val="000000"/>
          <w:sz w:val="24"/>
          <w:lang w:val="en-US" w:eastAsia="zh-CN"/>
        </w:rPr>
        <w:t>合江县荔城大道198号合江县政务大楼14楼</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方正仿宋简体" w:cs="Times New Roman"/>
          <w:color w:val="000000"/>
          <w:sz w:val="24"/>
          <w:lang w:val="en-US" w:eastAsia="zh-CN"/>
        </w:rPr>
        <w:t>罗</w:t>
      </w:r>
      <w:r>
        <w:rPr>
          <w:rFonts w:ascii="Times New Roman" w:hAnsi="Times New Roman" w:eastAsia="方正仿宋简体" w:cs="Times New Roman"/>
          <w:color w:val="000000"/>
          <w:sz w:val="24"/>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方正仿宋简体" w:cs="Times New Roman"/>
          <w:color w:val="000000"/>
          <w:sz w:val="24"/>
          <w:lang w:val="en-US" w:eastAsia="zh-CN"/>
        </w:rPr>
        <w:t>18180289548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17</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7446031"/>
      <w:bookmarkStart w:id="8" w:name="_Toc213397009"/>
      <w:bookmarkStart w:id="9" w:name="_Toc213396945"/>
      <w:bookmarkStart w:id="10" w:name="_Toc213496267"/>
      <w:bookmarkStart w:id="11" w:name="_Toc213396759"/>
    </w:p>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0"/>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方正仿宋简体" w:cs="Times New Roman"/>
                <w:color w:val="000000"/>
                <w:sz w:val="24"/>
                <w:lang w:val="en-US" w:eastAsia="zh-CN"/>
              </w:rPr>
              <w:t>泸州汇鑫环保科技</w:t>
            </w:r>
            <w:r>
              <w:rPr>
                <w:rFonts w:ascii="Times New Roman" w:hAnsi="Times New Roman" w:eastAsia="方正仿宋简体" w:cs="Times New Roman"/>
                <w:color w:val="000000"/>
                <w:sz w:val="24"/>
              </w:rPr>
              <w:t>有限公司</w:t>
            </w:r>
            <w:r>
              <w:rPr>
                <w:rFonts w:hint="default" w:ascii="Times New Roman" w:hAnsi="Times New Roman" w:eastAsia="仿宋" w:cs="Times New Roman"/>
                <w:color w:val="auto"/>
                <w:szCs w:val="21"/>
              </w:rPr>
              <w:t xml:space="preserve">  地址：</w:t>
            </w:r>
            <w:r>
              <w:rPr>
                <w:rFonts w:hint="default" w:ascii="Times New Roman" w:hAnsi="Times New Roman" w:eastAsia="方正仿宋简体" w:cs="Times New Roman"/>
                <w:color w:val="000000"/>
                <w:sz w:val="24"/>
                <w:lang w:val="en-US" w:eastAsia="zh-CN"/>
              </w:rPr>
              <w:t>合江县荔城大道198号合江县政务大楼14楼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凤鸣镇2024年供水保障项目PVC-O管道、配件采购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凤鸣镇2024年供水保障项目PVC-O管道、配件采购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364299.70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叁拾陆万肆仟贰佰玖拾玖元柒角</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1"/>
        <w:tblpPr w:leftFromText="180" w:rightFromText="180" w:vertAnchor="text" w:horzAnchor="page" w:tblpX="1037" w:tblpY="17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373"/>
        <w:gridCol w:w="1680"/>
        <w:gridCol w:w="660"/>
        <w:gridCol w:w="870"/>
        <w:gridCol w:w="1395"/>
        <w:gridCol w:w="1470"/>
        <w:gridCol w:w="109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56"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373"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680"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型号/规格/特征描述/参数</w:t>
            </w:r>
          </w:p>
        </w:tc>
        <w:tc>
          <w:tcPr>
            <w:tcW w:w="66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870"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395"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综合单价（元）</w:t>
            </w:r>
          </w:p>
        </w:tc>
        <w:tc>
          <w:tcPr>
            <w:tcW w:w="147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095" w:type="dxa"/>
            <w:vAlign w:val="top"/>
          </w:tcPr>
          <w:p>
            <w:pPr>
              <w:widowControl/>
              <w:jc w:val="center"/>
              <w:textAlignment w:val="center"/>
              <w:rPr>
                <w:rFonts w:hint="eastAsia" w:ascii="仿宋" w:hAnsi="仿宋" w:eastAsia="仿宋" w:cs="仿宋"/>
                <w:sz w:val="24"/>
                <w:szCs w:val="24"/>
              </w:rPr>
            </w:pP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701"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56" w:type="dxa"/>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PVC-O管道</w:t>
            </w:r>
          </w:p>
        </w:tc>
        <w:tc>
          <w:tcPr>
            <w:tcW w:w="168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管材：PVC-O；公称外径315 ；压力等级1.0MPa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m</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eastAsia="zh-CN"/>
              </w:rPr>
            </w:pPr>
            <w:r>
              <w:rPr>
                <w:rFonts w:hint="eastAsia" w:ascii="仿宋" w:hAnsi="仿宋" w:eastAsia="仿宋" w:cs="仿宋"/>
                <w:snapToGrid w:val="0"/>
                <w:color w:val="000000"/>
                <w:kern w:val="0"/>
                <w:sz w:val="22"/>
                <w:szCs w:val="22"/>
                <w:lang w:val="en-US" w:eastAsia="zh-CN" w:bidi="ar-SA"/>
              </w:rPr>
              <w:t>1500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180.00</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270000</w:t>
            </w:r>
          </w:p>
        </w:tc>
        <w:tc>
          <w:tcPr>
            <w:tcW w:w="1095" w:type="dxa"/>
            <w:vMerge w:val="restart"/>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普通增值税</w:t>
            </w:r>
          </w:p>
          <w:p>
            <w:pPr>
              <w:tabs>
                <w:tab w:val="left" w:pos="13270"/>
              </w:tabs>
              <w:jc w:val="center"/>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发票</w:t>
            </w:r>
          </w:p>
        </w:tc>
        <w:tc>
          <w:tcPr>
            <w:tcW w:w="701" w:type="dxa"/>
            <w:vAlign w:val="center"/>
          </w:tcPr>
          <w:p>
            <w:pPr>
              <w:tabs>
                <w:tab w:val="left" w:pos="13270"/>
              </w:tabs>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三通</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5</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1003.00</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5015.00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闸阀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5</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1480.00</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7400.0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0"/>
                <w:sz w:val="24"/>
                <w:szCs w:val="24"/>
                <w:lang w:val="en-US" w:eastAsia="zh-CN" w:bidi="ar"/>
              </w:rPr>
            </w:pP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弯头（45°）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789.97</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23699.10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弯头（90°）</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20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920.41</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18408.20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直接</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250.62</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7518.60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承接法兰</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套</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40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527.62</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2"/>
                <w:szCs w:val="22"/>
                <w:highlight w:val="none"/>
                <w:lang w:val="en-US" w:eastAsia="zh-CN" w:bidi="ar-SA"/>
              </w:rPr>
              <w:t>21104.80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密封圈</w:t>
            </w: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37.18</w:t>
            </w: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11154.00</w:t>
            </w: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9" w:type="dxa"/>
            <w:gridSpan w:val="3"/>
            <w:vAlign w:val="center"/>
          </w:tcPr>
          <w:p>
            <w:pPr>
              <w:keepNext w:val="0"/>
              <w:keepLines w:val="0"/>
              <w:pageBreakBefore w:val="0"/>
              <w:tabs>
                <w:tab w:val="left" w:pos="13270"/>
              </w:tabs>
              <w:kinsoku/>
              <w:wordWrap/>
              <w:overflowPunct/>
              <w:topLinePunct w:val="0"/>
              <w:autoSpaceDE/>
              <w:autoSpaceDN/>
              <w:bidi w:val="0"/>
              <w:adjustRightInd/>
              <w:snapToGrid/>
              <w:spacing w:line="240" w:lineRule="atLeast"/>
              <w:jc w:val="center"/>
              <w:rPr>
                <w:rFonts w:hint="eastAsia" w:ascii="仿宋" w:hAnsi="仿宋" w:eastAsia="仿宋" w:cs="仿宋"/>
                <w:sz w:val="24"/>
                <w:szCs w:val="24"/>
                <w:lang w:val="en-US" w:eastAsia="zh-CN"/>
              </w:rPr>
            </w:pPr>
            <w:r>
              <w:rPr>
                <w:rFonts w:hint="default" w:ascii="Times New Roman" w:hAnsi="Times New Roman" w:eastAsia="仿宋" w:cs="Times New Roman"/>
                <w:kern w:val="0"/>
                <w:sz w:val="28"/>
                <w:szCs w:val="28"/>
                <w:lang w:bidi="ar"/>
              </w:rPr>
              <w:t>合计</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ind w:firstLine="220" w:firstLineChars="1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2"/>
                <w:szCs w:val="22"/>
                <w:highlight w:val="none"/>
                <w:lang w:val="en-US" w:eastAsia="zh-CN" w:bidi="ar-SA"/>
              </w:rPr>
              <w:t>364299.70</w:t>
            </w:r>
          </w:p>
        </w:tc>
        <w:tc>
          <w:tcPr>
            <w:tcW w:w="1095" w:type="dxa"/>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numPr>
          <w:ilvl w:val="0"/>
          <w:numId w:val="3"/>
        </w:numPr>
        <w:tabs>
          <w:tab w:val="left" w:pos="7665"/>
        </w:tabs>
        <w:adjustRightInd w:val="0"/>
        <w:snapToGrid w:val="0"/>
        <w:spacing w:line="240" w:lineRule="auto"/>
        <w:ind w:firstLine="440" w:firstLineChars="200"/>
        <w:rPr>
          <w:rFonts w:hint="eastAsia" w:ascii="Times New Roman" w:hAnsi="Times New Roman" w:eastAsia="仿宋" w:cs="Times New Roman"/>
          <w:sz w:val="24"/>
          <w:szCs w:val="24"/>
          <w:lang w:val="en-US" w:eastAsia="zh-CN"/>
        </w:rPr>
      </w:pPr>
      <w:r>
        <w:rPr>
          <w:rFonts w:hint="eastAsia" w:ascii="仿宋" w:hAnsi="仿宋" w:eastAsia="仿宋" w:cs="仿宋"/>
          <w:sz w:val="22"/>
          <w:szCs w:val="22"/>
          <w:lang w:val="en-US" w:eastAsia="zh-CN"/>
        </w:rPr>
        <w:t>报价中包括税金、管道运输、装卸等费用，采购人采购货物数量最终根据使用量与供应商报价单价按实结算</w:t>
      </w:r>
      <w:r>
        <w:rPr>
          <w:rFonts w:hint="eastAsia" w:ascii="Times New Roman" w:hAnsi="Times New Roman" w:eastAsia="仿宋" w:cs="Times New Roman"/>
          <w:sz w:val="24"/>
          <w:szCs w:val="24"/>
          <w:lang w:val="en-US" w:eastAsia="zh-CN"/>
        </w:rPr>
        <w:t>。</w:t>
      </w:r>
    </w:p>
    <w:p>
      <w:pPr>
        <w:pStyle w:val="2"/>
        <w:rPr>
          <w:rFonts w:hint="default"/>
          <w:lang w:val="en-US" w:eastAsia="zh-CN"/>
        </w:rPr>
      </w:pPr>
      <w:r>
        <w:rPr>
          <w:rFonts w:hint="eastAsia"/>
          <w:lang w:val="en-US" w:eastAsia="zh-CN"/>
        </w:rPr>
        <w:t xml:space="preserve">    2、</w:t>
      </w:r>
      <w:r>
        <w:rPr>
          <w:rFonts w:hint="eastAsia" w:ascii="仿宋" w:hAnsi="仿宋" w:eastAsia="仿宋" w:cs="仿宋"/>
          <w:snapToGrid w:val="0"/>
          <w:color w:val="000000"/>
          <w:kern w:val="0"/>
          <w:sz w:val="22"/>
          <w:szCs w:val="22"/>
          <w:lang w:val="en-US" w:eastAsia="zh-CN" w:bidi="ar-SA"/>
        </w:rPr>
        <w:t>PVC-O管道在</w:t>
      </w:r>
      <w:r>
        <w:rPr>
          <w:rFonts w:hint="eastAsia" w:ascii="仿宋" w:hAnsi="仿宋" w:eastAsia="仿宋" w:cs="仿宋"/>
          <w:color w:val="000000"/>
          <w:sz w:val="24"/>
          <w:szCs w:val="24"/>
          <w:highlight w:val="none"/>
        </w:rPr>
        <w:t>合同签订后5日内交付甲方指定数量管材，其余按招标人要求分批交付 </w:t>
      </w:r>
      <w:r>
        <w:rPr>
          <w:rFonts w:hint="eastAsia" w:ascii="仿宋" w:hAnsi="仿宋" w:eastAsia="仿宋" w:cs="仿宋"/>
          <w:color w:val="000000"/>
          <w:sz w:val="24"/>
          <w:szCs w:val="24"/>
          <w:highlight w:val="none"/>
          <w:lang w:eastAsia="zh-CN"/>
        </w:rPr>
        <w:t>。</w:t>
      </w: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eastAsia" w:ascii="Times New Roman" w:hAnsi="Times New Roman" w:eastAsia="仿宋" w:cs="Times New Roman"/>
          <w:sz w:val="28"/>
          <w:szCs w:val="28"/>
          <w:lang w:val="en-US" w:eastAsia="zh-CN"/>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000000"/>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p>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pPr>
        <w:rPr>
          <w:rFonts w:hint="eastAsia" w:eastAsiaTheme="minor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val="0"/>
          <w:color w:val="000000"/>
          <w:kern w:val="2"/>
          <w:sz w:val="36"/>
          <w:szCs w:val="36"/>
          <w:highlight w:val="none"/>
          <w:lang w:val="en-US" w:eastAsia="zh-CN" w:bidi="ar-SA"/>
        </w:rPr>
      </w:pPr>
      <w:r>
        <w:rPr>
          <w:rFonts w:hint="eastAsia" w:ascii="仿宋" w:hAnsi="仿宋" w:eastAsia="仿宋" w:cs="仿宋"/>
          <w:b/>
          <w:bCs w:val="0"/>
          <w:color w:val="000000"/>
          <w:kern w:val="2"/>
          <w:sz w:val="36"/>
          <w:szCs w:val="36"/>
          <w:highlight w:val="none"/>
          <w:lang w:val="en-US" w:eastAsia="zh-CN" w:bidi="ar-SA"/>
        </w:rPr>
        <w:t>采购合同</w:t>
      </w:r>
    </w:p>
    <w:p>
      <w:pPr>
        <w:pStyle w:val="66"/>
        <w:keepNext w:val="0"/>
        <w:keepLines w:val="0"/>
        <w:pageBreakBefore w:val="0"/>
        <w:widowControl w:val="0"/>
        <w:kinsoku/>
        <w:wordWrap/>
        <w:overflowPunct/>
        <w:topLinePunct w:val="0"/>
        <w:bidi w:val="0"/>
        <w:snapToGrid/>
        <w:spacing w:after="0" w:line="360" w:lineRule="auto"/>
        <w:ind w:firstLine="7200" w:firstLineChars="300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招标人</w:t>
      </w: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按照</w:t>
      </w:r>
      <w:r>
        <w:rPr>
          <w:rFonts w:hint="eastAsia" w:ascii="仿宋" w:hAnsi="仿宋" w:eastAsia="仿宋" w:cs="仿宋"/>
          <w:color w:val="000000"/>
          <w:sz w:val="24"/>
          <w:szCs w:val="24"/>
          <w:highlight w:val="none"/>
        </w:rPr>
        <w:t>《中华人民共和国</w:t>
      </w:r>
      <w:r>
        <w:rPr>
          <w:rFonts w:hint="eastAsia" w:ascii="仿宋" w:hAnsi="仿宋" w:eastAsia="仿宋" w:cs="仿宋"/>
          <w:color w:val="000000"/>
          <w:sz w:val="24"/>
          <w:szCs w:val="24"/>
          <w:highlight w:val="none"/>
          <w:lang w:eastAsia="zh-CN"/>
        </w:rPr>
        <w:t>民法典</w:t>
      </w:r>
      <w:r>
        <w:rPr>
          <w:rFonts w:hint="eastAsia" w:ascii="仿宋" w:hAnsi="仿宋" w:eastAsia="仿宋" w:cs="仿宋"/>
          <w:color w:val="000000"/>
          <w:sz w:val="24"/>
          <w:szCs w:val="24"/>
          <w:highlight w:val="none"/>
        </w:rPr>
        <w:t>》及</w:t>
      </w:r>
      <w:r>
        <w:rPr>
          <w:rFonts w:hint="eastAsia" w:ascii="仿宋" w:hAnsi="仿宋" w:eastAsia="仿宋" w:cs="仿宋"/>
          <w:color w:val="000000"/>
          <w:sz w:val="22"/>
          <w:szCs w:val="22"/>
          <w:highlight w:val="none"/>
          <w:u w:val="single"/>
          <w:lang w:val="en-US" w:eastAsia="zh-CN"/>
        </w:rPr>
        <w:t>凤鸣镇2024年供水保障项目PVC-O管道</w:t>
      </w:r>
      <w:r>
        <w:rPr>
          <w:rFonts w:hint="eastAsia" w:ascii="仿宋" w:hAnsi="仿宋" w:eastAsia="仿宋" w:cs="仿宋"/>
          <w:color w:val="000000"/>
          <w:sz w:val="24"/>
          <w:szCs w:val="24"/>
          <w:highlight w:val="none"/>
        </w:rPr>
        <w:t>采购项目（</w:t>
      </w:r>
      <w:r>
        <w:rPr>
          <w:rFonts w:hint="eastAsia" w:ascii="仿宋" w:hAnsi="仿宋" w:eastAsia="仿宋" w:cs="仿宋"/>
          <w:color w:val="000000"/>
          <w:sz w:val="24"/>
          <w:szCs w:val="24"/>
          <w:highlight w:val="none"/>
          <w:lang w:eastAsia="zh-CN"/>
        </w:rPr>
        <w:t>招标</w:t>
      </w:r>
      <w:r>
        <w:rPr>
          <w:rFonts w:hint="eastAsia" w:ascii="仿宋" w:hAnsi="仿宋" w:eastAsia="仿宋" w:cs="仿宋"/>
          <w:color w:val="000000"/>
          <w:sz w:val="24"/>
          <w:szCs w:val="24"/>
          <w:highlight w:val="none"/>
        </w:rPr>
        <w:t>编号：</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乙方的《</w:t>
      </w:r>
      <w:r>
        <w:rPr>
          <w:rFonts w:hint="eastAsia" w:ascii="仿宋" w:hAnsi="仿宋" w:eastAsia="仿宋" w:cs="仿宋"/>
          <w:color w:val="000000"/>
          <w:sz w:val="24"/>
          <w:szCs w:val="24"/>
          <w:highlight w:val="none"/>
          <w:lang w:eastAsia="zh-CN"/>
        </w:rPr>
        <w:t>投标</w:t>
      </w:r>
      <w:r>
        <w:rPr>
          <w:rFonts w:hint="eastAsia" w:ascii="仿宋" w:hAnsi="仿宋" w:eastAsia="仿宋" w:cs="仿宋"/>
          <w:color w:val="000000"/>
          <w:sz w:val="24"/>
          <w:szCs w:val="24"/>
          <w:highlight w:val="none"/>
        </w:rPr>
        <w:t>文件》及《</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通知书》，甲、乙双方同意签订本合同。详细技术说明及其他有关合同项目的特定信息由合同附件予以说明，合同附件及本项目的</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eastAsia="zh-CN"/>
        </w:rPr>
        <w:t>中标</w:t>
      </w:r>
      <w:r>
        <w:rPr>
          <w:rFonts w:hint="eastAsia" w:ascii="仿宋" w:hAnsi="仿宋" w:eastAsia="仿宋" w:cs="仿宋"/>
          <w:color w:val="000000"/>
          <w:sz w:val="24"/>
          <w:szCs w:val="24"/>
          <w:highlight w:val="none"/>
        </w:rPr>
        <w:t>通知书》等均为本合同不可分割的部分。双方同意共同遵守如下条款：</w:t>
      </w:r>
    </w:p>
    <w:p>
      <w:pPr>
        <w:keepNext w:val="0"/>
        <w:keepLines w:val="0"/>
        <w:pageBreakBefore w:val="0"/>
        <w:widowControl w:val="0"/>
        <w:numPr>
          <w:ilvl w:val="0"/>
          <w:numId w:val="0"/>
        </w:numPr>
        <w:kinsoku/>
        <w:wordWrap/>
        <w:overflowPunct/>
        <w:topLinePunct w:val="0"/>
        <w:bidi w:val="0"/>
        <w:snapToGrid/>
        <w:spacing w:after="0" w:line="360" w:lineRule="auto"/>
        <w:ind w:leftChars="0"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一、</w:t>
      </w:r>
      <w:r>
        <w:rPr>
          <w:rFonts w:hint="eastAsia" w:ascii="仿宋" w:hAnsi="仿宋" w:eastAsia="仿宋" w:cs="仿宋"/>
          <w:b/>
          <w:color w:val="000000"/>
          <w:sz w:val="24"/>
          <w:szCs w:val="24"/>
          <w:highlight w:val="none"/>
        </w:rPr>
        <w:t>合同货物</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0"/>
        <w:gridCol w:w="1479"/>
        <w:gridCol w:w="740"/>
        <w:gridCol w:w="740"/>
        <w:gridCol w:w="1143"/>
        <w:gridCol w:w="1155"/>
        <w:gridCol w:w="18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38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货物</w:t>
            </w:r>
            <w:r>
              <w:rPr>
                <w:rFonts w:hint="eastAsia" w:ascii="仿宋" w:hAnsi="仿宋" w:eastAsia="仿宋" w:cs="仿宋"/>
                <w:color w:val="000000"/>
                <w:sz w:val="24"/>
                <w:szCs w:val="24"/>
                <w:highlight w:val="none"/>
                <w:lang w:eastAsia="zh-CN"/>
              </w:rPr>
              <w:t>名称</w:t>
            </w:r>
          </w:p>
        </w:tc>
        <w:tc>
          <w:tcPr>
            <w:tcW w:w="147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规格</w:t>
            </w:r>
          </w:p>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型号</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数量</w:t>
            </w:r>
          </w:p>
        </w:tc>
        <w:tc>
          <w:tcPr>
            <w:tcW w:w="74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w:t>
            </w:r>
          </w:p>
        </w:tc>
        <w:tc>
          <w:tcPr>
            <w:tcW w:w="114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ind w:firstLine="120" w:firstLineChars="5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单价</w:t>
            </w:r>
          </w:p>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（元）</w:t>
            </w:r>
          </w:p>
        </w:tc>
        <w:tc>
          <w:tcPr>
            <w:tcW w:w="11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随机</w:t>
            </w:r>
          </w:p>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配件</w:t>
            </w:r>
          </w:p>
        </w:tc>
        <w:tc>
          <w:tcPr>
            <w:tcW w:w="189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color w:val="000000"/>
                <w:sz w:val="24"/>
                <w:szCs w:val="24"/>
                <w:highlight w:val="none"/>
                <w:lang w:val="en-US"/>
              </w:rPr>
            </w:pPr>
            <w:r>
              <w:rPr>
                <w:rFonts w:hint="eastAsia" w:ascii="仿宋" w:hAnsi="仿宋" w:eastAsia="仿宋" w:cs="仿宋"/>
                <w:i w:val="0"/>
                <w:iCs w:val="0"/>
                <w:color w:val="000000"/>
                <w:kern w:val="0"/>
                <w:sz w:val="24"/>
                <w:szCs w:val="24"/>
                <w:highlight w:val="none"/>
                <w:u w:val="none"/>
                <w:lang w:val="en-US" w:eastAsia="zh-CN" w:bidi="ar"/>
              </w:rPr>
              <w:t>PVC-O给水管材</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φ315，1.0MPa</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1500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color w:val="00000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 </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合同签订后5日内交付甲方指定数量管材，其余按招标人要求分批交付  </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三通</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弯头45°</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直接</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弯头90°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闸阀</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个</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承口法兰</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密封圈</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φ315</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300</w:t>
            </w:r>
          </w:p>
        </w:tc>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bookmarkStart w:id="22" w:name="_GoBack"/>
            <w:bookmarkEnd w:id="22"/>
          </w:p>
        </w:tc>
        <w:tc>
          <w:tcPr>
            <w:tcW w:w="11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lang w:val="en-US" w:eastAsia="zh-CN"/>
              </w:rPr>
            </w:pPr>
          </w:p>
        </w:tc>
        <w:tc>
          <w:tcPr>
            <w:tcW w:w="189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after="0" w:line="360" w:lineRule="auto"/>
              <w:jc w:val="center"/>
              <w:textAlignment w:val="auto"/>
              <w:rPr>
                <w:rFonts w:hint="eastAsia" w:ascii="仿宋" w:hAnsi="仿宋" w:eastAsia="仿宋" w:cs="仿宋"/>
                <w:color w:val="000000"/>
                <w:sz w:val="24"/>
                <w:szCs w:val="24"/>
                <w:highlight w:val="none"/>
              </w:rPr>
            </w:pPr>
          </w:p>
        </w:tc>
      </w:tr>
    </w:tbl>
    <w:p>
      <w:pPr>
        <w:keepNext w:val="0"/>
        <w:keepLines w:val="0"/>
        <w:pageBreakBefore w:val="0"/>
        <w:widowControl w:val="0"/>
        <w:kinsoku/>
        <w:wordWrap/>
        <w:overflowPunct/>
        <w:topLinePunct w:val="0"/>
        <w:bidi w:val="0"/>
        <w:snapToGrid/>
        <w:spacing w:after="0" w:line="360" w:lineRule="auto"/>
        <w:textAlignment w:val="auto"/>
        <w:rPr>
          <w:rFonts w:hint="eastAsia" w:ascii="仿宋" w:hAnsi="仿宋" w:eastAsia="仿宋" w:cs="仿宋"/>
          <w:b/>
          <w:color w:val="000000"/>
          <w:sz w:val="24"/>
          <w:szCs w:val="24"/>
          <w:highlight w:val="none"/>
        </w:rPr>
      </w:pPr>
    </w:p>
    <w:p>
      <w:pPr>
        <w:keepNext w:val="0"/>
        <w:keepLines w:val="0"/>
        <w:pageBreakBefore w:val="0"/>
        <w:widowControl w:val="0"/>
        <w:kinsoku/>
        <w:wordWrap/>
        <w:overflowPunct/>
        <w:topLinePunct w:val="0"/>
        <w:bidi w:val="0"/>
        <w:snapToGrid/>
        <w:spacing w:after="0" w:line="360" w:lineRule="auto"/>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二、合同总价</w:t>
      </w:r>
    </w:p>
    <w:p>
      <w:pPr>
        <w:pStyle w:val="7"/>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不计</w:t>
      </w:r>
      <w:r>
        <w:rPr>
          <w:rFonts w:hint="eastAsia" w:ascii="仿宋" w:hAnsi="仿宋" w:eastAsia="仿宋" w:cs="仿宋"/>
          <w:color w:val="000000"/>
          <w:sz w:val="24"/>
          <w:szCs w:val="24"/>
          <w:highlight w:val="none"/>
        </w:rPr>
        <w:t>总价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按合同材料单价收方后按实结算；</w:t>
      </w:r>
      <w:r>
        <w:rPr>
          <w:rFonts w:hint="eastAsia" w:ascii="仿宋" w:hAnsi="仿宋" w:eastAsia="仿宋" w:cs="仿宋"/>
          <w:color w:val="000000"/>
          <w:sz w:val="24"/>
          <w:szCs w:val="24"/>
          <w:highlight w:val="none"/>
        </w:rPr>
        <w:t>该价已包括货物设计、材料、制造、包装、运输、验收合格交付使用之前及保修期内保修服务与备用物件等所有其他有关各项的含税费用。本合同执行期间</w:t>
      </w:r>
      <w:r>
        <w:rPr>
          <w:rFonts w:hint="eastAsia" w:ascii="仿宋" w:hAnsi="仿宋" w:eastAsia="仿宋" w:cs="仿宋"/>
          <w:color w:val="000000"/>
          <w:sz w:val="24"/>
          <w:szCs w:val="24"/>
          <w:highlight w:val="none"/>
          <w:lang w:val="en-US" w:eastAsia="zh-CN"/>
        </w:rPr>
        <w:t>各项单</w:t>
      </w:r>
      <w:r>
        <w:rPr>
          <w:rFonts w:hint="eastAsia" w:ascii="仿宋" w:hAnsi="仿宋" w:eastAsia="仿宋" w:cs="仿宋"/>
          <w:color w:val="000000"/>
          <w:sz w:val="24"/>
          <w:szCs w:val="24"/>
          <w:highlight w:val="none"/>
        </w:rPr>
        <w:t>价不变，甲方无须另向乙方支付本合同规定之外的其他任何费用。</w:t>
      </w:r>
    </w:p>
    <w:p>
      <w:pPr>
        <w:keepNext w:val="0"/>
        <w:keepLines w:val="0"/>
        <w:pageBreakBefore w:val="0"/>
        <w:widowControl w:val="0"/>
        <w:tabs>
          <w:tab w:val="left" w:pos="2145"/>
        </w:tabs>
        <w:kinsoku/>
        <w:wordWrap/>
        <w:overflowPunct/>
        <w:topLinePunct w:val="0"/>
        <w:bidi w:val="0"/>
        <w:snapToGrid/>
        <w:spacing w:after="0" w:line="360" w:lineRule="auto"/>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三、质量要求</w:t>
      </w:r>
      <w:r>
        <w:rPr>
          <w:rFonts w:hint="eastAsia" w:ascii="仿宋" w:hAnsi="仿宋" w:eastAsia="仿宋" w:cs="仿宋"/>
          <w:b/>
          <w:color w:val="000000"/>
          <w:sz w:val="24"/>
          <w:szCs w:val="24"/>
          <w:highlight w:val="none"/>
        </w:rPr>
        <w:tab/>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1.乙方须提供全新的货物（含零部件、配件等），表面无划伤、无碰撞痕迹，且权属清楚，不得侵害他人的知识产权。</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2.货物必须符合</w:t>
      </w:r>
      <w:r>
        <w:rPr>
          <w:rFonts w:hint="eastAsia" w:ascii="仿宋" w:hAnsi="仿宋" w:eastAsia="仿宋" w:cs="仿宋"/>
          <w:color w:val="000000"/>
          <w:kern w:val="0"/>
          <w:sz w:val="24"/>
          <w:szCs w:val="24"/>
          <w:highlight w:val="none"/>
        </w:rPr>
        <w:t>给水用抗冲抗压双轴取向PVC-O管材应符合现行中华人民共和国城镇建设行业标准CJ/T 445—2014/ISO 16422:2006的规定</w:t>
      </w:r>
      <w:r>
        <w:rPr>
          <w:rFonts w:hint="eastAsia" w:ascii="仿宋" w:hAnsi="仿宋" w:eastAsia="仿宋" w:cs="仿宋"/>
          <w:color w:val="000000"/>
          <w:sz w:val="24"/>
          <w:szCs w:val="24"/>
          <w:highlight w:val="none"/>
        </w:rPr>
        <w:t>，以及本项目</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的质量要求和技术指标与出厂标准。</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3.乙方须在本合同签订之日起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日内送交货物成品样品给甲方确认，在甲方出具样品确认书并封存成品样品外观尺寸后，乙方才能按样生产，并以此样品作为验收样品；每台货物上均应有产品质量检验合格标志。</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4.货物制造质量出现问题，乙方应负责三包（包修、包换、包退），费用由乙方负担，甲方有权到乙方生产场地检查货物质量和生产进度。</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5.货物到现场后由于甲方保管不当造成的质量问题，乙方亦应负责</w:t>
      </w:r>
      <w:r>
        <w:rPr>
          <w:rFonts w:hint="eastAsia" w:ascii="仿宋" w:hAnsi="仿宋" w:eastAsia="仿宋" w:cs="仿宋"/>
          <w:color w:val="000000"/>
          <w:sz w:val="24"/>
          <w:szCs w:val="24"/>
          <w:highlight w:val="none"/>
          <w:lang w:val="en-US" w:eastAsia="zh-CN"/>
        </w:rPr>
        <w:t>更换</w:t>
      </w:r>
      <w:r>
        <w:rPr>
          <w:rFonts w:hint="eastAsia" w:ascii="仿宋" w:hAnsi="仿宋" w:eastAsia="仿宋" w:cs="仿宋"/>
          <w:color w:val="000000"/>
          <w:sz w:val="24"/>
          <w:szCs w:val="24"/>
          <w:highlight w:val="none"/>
        </w:rPr>
        <w:t>，但费用由甲方负担。</w:t>
      </w:r>
    </w:p>
    <w:p>
      <w:pPr>
        <w:keepNext w:val="0"/>
        <w:keepLines w:val="0"/>
        <w:pageBreakBefore w:val="0"/>
        <w:widowControl w:val="0"/>
        <w:kinsoku/>
        <w:wordWrap/>
        <w:overflowPunct/>
        <w:topLinePunct w:val="0"/>
        <w:bidi w:val="0"/>
        <w:snapToGrid/>
        <w:spacing w:after="0" w:line="360" w:lineRule="auto"/>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四、交货及验收</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1.乙方交货期限为合同签订生效后的</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日内，在合同签订生效之日起</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天内交货到甲方指定地点，</w:t>
      </w:r>
      <w:r>
        <w:rPr>
          <w:rFonts w:hint="eastAsia" w:ascii="仿宋" w:hAnsi="仿宋" w:eastAsia="仿宋" w:cs="仿宋"/>
          <w:color w:val="000000"/>
          <w:sz w:val="24"/>
          <w:szCs w:val="24"/>
          <w:highlight w:val="none"/>
          <w:lang w:val="en-US" w:eastAsia="zh-CN"/>
        </w:rPr>
        <w:t>剩余按甲方要求运输至指定地点</w:t>
      </w:r>
      <w:r>
        <w:rPr>
          <w:rFonts w:hint="eastAsia" w:ascii="仿宋" w:hAnsi="仿宋" w:eastAsia="仿宋" w:cs="仿宋"/>
          <w:color w:val="000000"/>
          <w:sz w:val="24"/>
          <w:szCs w:val="24"/>
          <w:highlight w:val="none"/>
        </w:rPr>
        <w:t>(如由于采购人的原因造成合同延迟签订或验收的，时间顺延)。交货验收时须提供产品质检部门从同类产品中抽样检查合格的检测报告。</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2.验收由甲方组织，乙方配合进行：</w:t>
      </w:r>
    </w:p>
    <w:p>
      <w:pPr>
        <w:pStyle w:val="66"/>
        <w:keepNext w:val="0"/>
        <w:keepLines w:val="0"/>
        <w:pageBreakBefore w:val="0"/>
        <w:widowControl w:val="0"/>
        <w:numPr>
          <w:ilvl w:val="0"/>
          <w:numId w:val="4"/>
        </w:numPr>
        <w:kinsoku/>
        <w:wordWrap/>
        <w:overflowPunct/>
        <w:topLinePunct w:val="0"/>
        <w:bidi w:val="0"/>
        <w:snapToGrid/>
        <w:spacing w:after="0" w:line="360" w:lineRule="auto"/>
        <w:ind w:left="0" w:lef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货物在</w:t>
      </w:r>
      <w:r>
        <w:rPr>
          <w:rFonts w:hint="eastAsia" w:ascii="仿宋" w:hAnsi="仿宋" w:eastAsia="仿宋" w:cs="仿宋"/>
          <w:color w:val="000000"/>
          <w:sz w:val="24"/>
          <w:szCs w:val="24"/>
          <w:highlight w:val="none"/>
          <w:lang w:val="en-US" w:eastAsia="zh-CN"/>
        </w:rPr>
        <w:t>乙方货物到场检测合格</w:t>
      </w:r>
      <w:r>
        <w:rPr>
          <w:rFonts w:hint="eastAsia" w:ascii="仿宋" w:hAnsi="仿宋" w:eastAsia="仿宋" w:cs="仿宋"/>
          <w:color w:val="000000"/>
          <w:sz w:val="24"/>
          <w:szCs w:val="24"/>
          <w:highlight w:val="none"/>
        </w:rPr>
        <w:t>后</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日内初步验收。初步验收合格后，进入</w:t>
      </w:r>
      <w:r>
        <w:rPr>
          <w:rFonts w:hint="eastAsia" w:ascii="仿宋" w:hAnsi="仿宋" w:eastAsia="仿宋" w:cs="仿宋"/>
          <w:color w:val="000000"/>
          <w:sz w:val="24"/>
          <w:szCs w:val="24"/>
          <w:highlight w:val="none"/>
          <w:lang w:val="en-US" w:eastAsia="zh-CN"/>
        </w:rPr>
        <w:t>一年</w:t>
      </w:r>
      <w:r>
        <w:rPr>
          <w:rFonts w:hint="eastAsia" w:ascii="仿宋" w:hAnsi="仿宋" w:eastAsia="仿宋" w:cs="仿宋"/>
          <w:color w:val="000000"/>
          <w:sz w:val="24"/>
          <w:szCs w:val="24"/>
          <w:highlight w:val="none"/>
        </w:rPr>
        <w:t>试用期；试用期间发生一般性质量问题，修复后试用期相应顺延；试用期结束后</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日内完成最终验收，如质量验收合格，双方签署《质量验收合格证明书》。</w:t>
      </w:r>
    </w:p>
    <w:p>
      <w:pPr>
        <w:pStyle w:val="66"/>
        <w:keepNext w:val="0"/>
        <w:keepLines w:val="0"/>
        <w:pageBreakBefore w:val="0"/>
        <w:widowControl w:val="0"/>
        <w:numPr>
          <w:ilvl w:val="0"/>
          <w:numId w:val="4"/>
        </w:numPr>
        <w:kinsoku/>
        <w:wordWrap/>
        <w:overflowPunct/>
        <w:topLinePunct w:val="0"/>
        <w:bidi w:val="0"/>
        <w:snapToGrid/>
        <w:spacing w:after="0" w:line="360" w:lineRule="auto"/>
        <w:ind w:left="0" w:lef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验收标准：按国家有关规定以及甲方</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的质量要求和技术指标、乙方的</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及承诺与本合同约定标准进行验收；甲乙双方如对质量要求和技术指标的约定标准有相互抵触或异议的事项，由甲方在</w:t>
      </w:r>
      <w:r>
        <w:rPr>
          <w:rFonts w:hint="eastAsia" w:ascii="仿宋" w:hAnsi="仿宋" w:eastAsia="仿宋" w:cs="仿宋"/>
          <w:color w:val="000000"/>
          <w:sz w:val="24"/>
          <w:szCs w:val="24"/>
          <w:highlight w:val="none"/>
          <w:lang w:eastAsia="zh-CN"/>
        </w:rPr>
        <w:t>招标文件</w:t>
      </w:r>
      <w:r>
        <w:rPr>
          <w:rFonts w:hint="eastAsia" w:ascii="仿宋" w:hAnsi="仿宋" w:eastAsia="仿宋" w:cs="仿宋"/>
          <w:color w:val="000000"/>
          <w:sz w:val="24"/>
          <w:szCs w:val="24"/>
          <w:highlight w:val="none"/>
        </w:rPr>
        <w:t>与</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中按质量要求和技术指标比较优胜的原则确定该项的约定标准进行验收；</w:t>
      </w:r>
    </w:p>
    <w:p>
      <w:pPr>
        <w:pStyle w:val="66"/>
        <w:keepNext w:val="0"/>
        <w:keepLines w:val="0"/>
        <w:pageBreakBefore w:val="0"/>
        <w:widowControl w:val="0"/>
        <w:numPr>
          <w:ilvl w:val="0"/>
          <w:numId w:val="4"/>
        </w:numPr>
        <w:kinsoku/>
        <w:wordWrap/>
        <w:overflowPunct/>
        <w:topLinePunct w:val="0"/>
        <w:bidi w:val="0"/>
        <w:snapToGrid/>
        <w:spacing w:after="0" w:line="360" w:lineRule="auto"/>
        <w:ind w:left="0" w:lef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66"/>
        <w:keepNext w:val="0"/>
        <w:keepLines w:val="0"/>
        <w:pageBreakBefore w:val="0"/>
        <w:widowControl w:val="0"/>
        <w:numPr>
          <w:ilvl w:val="0"/>
          <w:numId w:val="4"/>
        </w:numPr>
        <w:kinsoku/>
        <w:wordWrap/>
        <w:overflowPunct/>
        <w:topLinePunct w:val="0"/>
        <w:bidi w:val="0"/>
        <w:snapToGrid/>
        <w:spacing w:after="0" w:line="360" w:lineRule="auto"/>
        <w:ind w:left="0" w:lef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如质量验收合格，双方签署质量验收报告。</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3.货物</w:t>
      </w:r>
      <w:r>
        <w:rPr>
          <w:rFonts w:hint="eastAsia" w:ascii="仿宋" w:hAnsi="仿宋" w:eastAsia="仿宋" w:cs="仿宋"/>
          <w:color w:val="000000"/>
          <w:sz w:val="24"/>
          <w:szCs w:val="24"/>
          <w:highlight w:val="none"/>
          <w:lang w:val="en-US" w:eastAsia="zh-CN"/>
        </w:rPr>
        <w:t>乙方货物到场检测合格</w:t>
      </w:r>
      <w:r>
        <w:rPr>
          <w:rFonts w:hint="eastAsia" w:ascii="仿宋" w:hAnsi="仿宋" w:eastAsia="仿宋" w:cs="仿宋"/>
          <w:color w:val="000000"/>
          <w:sz w:val="24"/>
          <w:szCs w:val="24"/>
          <w:highlight w:val="none"/>
        </w:rPr>
        <w:t>后</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日内，甲方无故不进行验收工作并已使用货物的，视同验收合格。</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4.乙方应将所提供货物的清单、配件、随机工具、用户使用手册等资料交付给甲方；乙方不能完整交付货物及本款规定的单证和工具的，必须负责补齐，否则视为未按合同约定交货。</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5.如货物经</w:t>
      </w:r>
      <w:r>
        <w:rPr>
          <w:rFonts w:hint="eastAsia" w:ascii="仿宋" w:hAnsi="仿宋" w:eastAsia="仿宋" w:cs="仿宋"/>
          <w:color w:val="000000"/>
          <w:sz w:val="24"/>
          <w:szCs w:val="24"/>
          <w:highlight w:val="none"/>
          <w:lang w:val="en-US" w:eastAsia="zh-CN"/>
        </w:rPr>
        <w:t>甲方或第三方检测机构检测，</w:t>
      </w:r>
      <w:r>
        <w:rPr>
          <w:rFonts w:hint="eastAsia" w:ascii="仿宋" w:hAnsi="仿宋" w:eastAsia="仿宋" w:cs="仿宋"/>
          <w:color w:val="000000"/>
          <w:sz w:val="24"/>
          <w:szCs w:val="24"/>
          <w:highlight w:val="none"/>
        </w:rPr>
        <w:t>不能达到合同约定的质量标准，甲方有权退货，并视作乙方不能交付货物且须支付违约赔偿金给甲方，甲方还可依法追究乙方的违约责任。</w:t>
      </w:r>
    </w:p>
    <w:p>
      <w:pPr>
        <w:keepNext w:val="0"/>
        <w:keepLines w:val="0"/>
        <w:pageBreakBefore w:val="0"/>
        <w:widowControl w:val="0"/>
        <w:kinsoku/>
        <w:wordWrap/>
        <w:overflowPunct/>
        <w:topLinePunct w:val="0"/>
        <w:bidi w:val="0"/>
        <w:snapToGrid/>
        <w:spacing w:after="0" w:line="360" w:lineRule="auto"/>
        <w:ind w:firstLine="472" w:firstLineChars="196"/>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五、付款方式</w:t>
      </w:r>
      <w:r>
        <w:rPr>
          <w:rFonts w:hint="eastAsia" w:ascii="仿宋" w:hAnsi="仿宋" w:eastAsia="仿宋" w:cs="仿宋"/>
          <w:b/>
          <w:color w:val="000000"/>
          <w:sz w:val="24"/>
          <w:szCs w:val="24"/>
          <w:highlight w:val="none"/>
          <w:lang w:eastAsia="zh-CN"/>
        </w:rPr>
        <w:t>及要求</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1.根据招标人需求将全部货物送达并验收合格之后支付全部货款的</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0%，审计完成之后支付剩余货款的</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0%。中标人在通过验收后7个工作日内提供增值税发票。</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付款要求：中标人应在招标人支付费用前，先行向招标人提供等额有效的增值税发票，中标人确保向招标人开具或提供的增值税发票票面信息全部真实，发票内容必须与合同约定的采购或服务内容一致。否则，甲方有权拒绝付款。</w:t>
      </w:r>
    </w:p>
    <w:p>
      <w:pPr>
        <w:pStyle w:val="66"/>
        <w:keepNext w:val="0"/>
        <w:keepLines w:val="0"/>
        <w:pageBreakBefore w:val="0"/>
        <w:widowControl w:val="0"/>
        <w:kinsoku/>
        <w:wordWrap/>
        <w:overflowPunct/>
        <w:topLinePunct w:val="0"/>
        <w:bidi w:val="0"/>
        <w:snapToGrid/>
        <w:spacing w:after="0" w:line="360" w:lineRule="auto"/>
        <w:ind w:left="0" w:leftChars="0"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六、售后服务</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1.质保期为验收合格后</w:t>
      </w:r>
      <w:r>
        <w:rPr>
          <w:rFonts w:hint="eastAsia" w:ascii="仿宋" w:hAnsi="仿宋" w:eastAsia="仿宋" w:cs="仿宋"/>
          <w:color w:val="000000"/>
          <w:sz w:val="24"/>
          <w:szCs w:val="24"/>
          <w:highlight w:val="none"/>
          <w:lang w:val="en-US" w:eastAsia="zh-CN"/>
        </w:rPr>
        <w:t>壹</w:t>
      </w:r>
      <w:r>
        <w:rPr>
          <w:rFonts w:hint="eastAsia" w:ascii="仿宋" w:hAnsi="仿宋" w:eastAsia="仿宋" w:cs="仿宋"/>
          <w:color w:val="000000"/>
          <w:sz w:val="24"/>
          <w:szCs w:val="24"/>
          <w:highlight w:val="none"/>
        </w:rPr>
        <w:t>年，质保期内出现质量问题，乙方在接到通知后</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小时内响应</w:t>
      </w:r>
      <w:r>
        <w:rPr>
          <w:rFonts w:hint="eastAsia" w:ascii="仿宋" w:hAnsi="仿宋" w:eastAsia="仿宋" w:cs="仿宋"/>
          <w:color w:val="000000"/>
          <w:sz w:val="24"/>
          <w:szCs w:val="24"/>
          <w:highlight w:val="none"/>
          <w:lang w:val="en-US" w:eastAsia="zh-CN"/>
        </w:rPr>
        <w:t>处理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小时内完成维修或更换，并承担修理调换的费用；如货物经</w:t>
      </w:r>
      <w:r>
        <w:rPr>
          <w:rFonts w:hint="eastAsia" w:ascii="仿宋" w:hAnsi="仿宋" w:eastAsia="仿宋" w:cs="仿宋"/>
          <w:color w:val="000000"/>
          <w:sz w:val="24"/>
          <w:szCs w:val="24"/>
          <w:highlight w:val="none"/>
          <w:lang w:val="en-US" w:eastAsia="zh-CN"/>
        </w:rPr>
        <w:t>甲方或第三方检测机构检测</w:t>
      </w:r>
      <w:r>
        <w:rPr>
          <w:rFonts w:hint="eastAsia" w:ascii="仿宋" w:hAnsi="仿宋" w:eastAsia="仿宋" w:cs="仿宋"/>
          <w:color w:val="000000"/>
          <w:sz w:val="24"/>
          <w:szCs w:val="24"/>
          <w:highlight w:val="none"/>
        </w:rPr>
        <w:t>不能达到本合同约定的质量标准，视作乙方未能按时交货，甲方有权退货并追究乙方的违约责任。货到现场后由于甲方保管不当造成的问题，乙方亦应负责修复，但费用由甲方负担。</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2.乙方须指派专人负责与甲方联系售后服务事宜。 </w:t>
      </w:r>
    </w:p>
    <w:p>
      <w:pPr>
        <w:keepNext w:val="0"/>
        <w:keepLines w:val="0"/>
        <w:pageBreakBefore w:val="0"/>
        <w:widowControl w:val="0"/>
        <w:kinsoku/>
        <w:wordWrap/>
        <w:overflowPunct/>
        <w:topLinePunct w:val="0"/>
        <w:bidi w:val="0"/>
        <w:snapToGrid/>
        <w:spacing w:after="0" w:line="360" w:lineRule="auto"/>
        <w:ind w:firstLine="472" w:firstLineChars="196"/>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七、违约责任</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1.甲方违约责任</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（1）甲方无正当理由拒收货物的，甲方应偿付合同总价百分之</w:t>
      </w: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的违约金；</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（2）甲方逾期支付货款的，除应及时付足货款外，应向乙方偿付欠款总额万分之</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/天的违约金；逾期付款超过</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天的，乙方有权终止合同；</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甲方偿付的违约金不足以弥补乙方损失的，还应按乙方损失尚未弥补的部分，支付赔偿金给乙方。</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2.乙方违约责任</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（1）乙方交付的货物质量不符合合同规定的，乙方应向甲方支付合同总价的百分之</w:t>
      </w: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的违约金，并须在合同规定的交货时间内更换合格的货物给甲方，否则，视作乙方不能交付货物而违约，按本条本款下述第“（2）”项规定由乙方偿付违约赔偿金给甲方。</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（2）乙方不能交付货物或逾期交付货物而违约的，除应及时交足货物外，应向甲方偿付逾期交货部分货款总额的万分之</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/天的违约金；逾期交货超过</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天，甲方有权终止合同，乙方则应按合同总价的百分之</w:t>
      </w: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的款额向甲方偿付赔偿金，并须全额退还甲方已经付给乙方的货款及其利息。</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天内无条件更换合格的货物，如逾期不能更换合格的货物，甲方有权终止本合同，乙方应另付合同总价的百分之</w:t>
      </w: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的赔偿金给甲方。</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向甲方支付违约金。</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（5）乙方偿付的违约金不足以弥补甲方损失的，还应按甲方损失尚未弥补的部分，支付赔偿金给甲方。</w:t>
      </w:r>
    </w:p>
    <w:p>
      <w:pPr>
        <w:keepNext w:val="0"/>
        <w:keepLines w:val="0"/>
        <w:pageBreakBefore w:val="0"/>
        <w:widowControl w:val="0"/>
        <w:kinsoku/>
        <w:wordWrap/>
        <w:overflowPunct/>
        <w:topLinePunct w:val="0"/>
        <w:bidi w:val="0"/>
        <w:snapToGrid/>
        <w:spacing w:after="0" w:line="360" w:lineRule="auto"/>
        <w:ind w:firstLine="479" w:firstLineChars="199"/>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八、争议解决办法</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1.因货物的质量问题发生争议，由质量技术监督部门或其指定的质量鉴定机构进行质量鉴定。货物符合标准的，鉴定费由甲方承担；货物不符合质量标准的，鉴定费由乙方承担。</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2.合同履行期间,若双方发生争议，可协商或由有关部门调解解决，协商或调解不成的，由当事人依法维护其合法权益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向合江县人民法院提起诉讼</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bidi w:val="0"/>
        <w:snapToGrid/>
        <w:spacing w:after="0" w:line="360" w:lineRule="auto"/>
        <w:ind w:firstLine="308" w:firstLineChars="128"/>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九、其他</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1.如有未尽事宜，由双方依法订立补充合同。</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2.本合同双方应加盖骑缝章。</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3.本合同一式</w:t>
      </w:r>
      <w:r>
        <w:rPr>
          <w:rFonts w:hint="eastAsia" w:ascii="仿宋" w:hAnsi="仿宋" w:eastAsia="仿宋" w:cs="仿宋"/>
          <w:color w:val="000000"/>
          <w:sz w:val="24"/>
          <w:szCs w:val="24"/>
          <w:highlight w:val="none"/>
          <w:lang w:val="en-US" w:eastAsia="zh-CN"/>
        </w:rPr>
        <w:t>肆</w:t>
      </w:r>
      <w:r>
        <w:rPr>
          <w:rFonts w:hint="eastAsia" w:ascii="仿宋" w:hAnsi="仿宋" w:eastAsia="仿宋" w:cs="仿宋"/>
          <w:color w:val="000000"/>
          <w:sz w:val="24"/>
          <w:szCs w:val="24"/>
          <w:highlight w:val="none"/>
        </w:rPr>
        <w:t>份，自双方签</w:t>
      </w:r>
      <w:r>
        <w:rPr>
          <w:rFonts w:hint="eastAsia" w:ascii="仿宋" w:hAnsi="仿宋" w:eastAsia="仿宋" w:cs="仿宋"/>
          <w:color w:val="000000"/>
          <w:sz w:val="24"/>
          <w:szCs w:val="24"/>
          <w:highlight w:val="none"/>
          <w:lang w:val="en-US" w:eastAsia="zh-CN"/>
        </w:rPr>
        <w:t>字</w:t>
      </w:r>
      <w:r>
        <w:rPr>
          <w:rFonts w:hint="eastAsia" w:ascii="仿宋" w:hAnsi="仿宋" w:eastAsia="仿宋" w:cs="仿宋"/>
          <w:color w:val="000000"/>
          <w:sz w:val="24"/>
          <w:szCs w:val="24"/>
          <w:highlight w:val="none"/>
        </w:rPr>
        <w:t>并</w:t>
      </w:r>
      <w:r>
        <w:rPr>
          <w:rFonts w:hint="eastAsia" w:ascii="仿宋" w:hAnsi="仿宋" w:eastAsia="仿宋" w:cs="仿宋"/>
          <w:color w:val="000000"/>
          <w:sz w:val="24"/>
          <w:szCs w:val="24"/>
          <w:highlight w:val="none"/>
          <w:lang w:val="en-US" w:eastAsia="zh-CN"/>
        </w:rPr>
        <w:t>加盖公章</w:t>
      </w:r>
      <w:r>
        <w:rPr>
          <w:rFonts w:hint="eastAsia" w:ascii="仿宋" w:hAnsi="仿宋" w:eastAsia="仿宋" w:cs="仿宋"/>
          <w:color w:val="000000"/>
          <w:sz w:val="24"/>
          <w:szCs w:val="24"/>
          <w:highlight w:val="none"/>
        </w:rPr>
        <w:t>后生效。甲方、乙方各</w:t>
      </w:r>
      <w:r>
        <w:rPr>
          <w:rFonts w:hint="eastAsia" w:ascii="仿宋" w:hAnsi="仿宋" w:eastAsia="仿宋" w:cs="仿宋"/>
          <w:color w:val="000000"/>
          <w:sz w:val="24"/>
          <w:szCs w:val="24"/>
          <w:highlight w:val="none"/>
          <w:lang w:val="en-US" w:eastAsia="zh-CN"/>
        </w:rPr>
        <w:t>两</w:t>
      </w:r>
      <w:r>
        <w:rPr>
          <w:rFonts w:hint="eastAsia" w:ascii="仿宋" w:hAnsi="仿宋" w:eastAsia="仿宋" w:cs="仿宋"/>
          <w:color w:val="000000"/>
          <w:sz w:val="24"/>
          <w:szCs w:val="24"/>
          <w:highlight w:val="none"/>
        </w:rPr>
        <w:t>份，具有同等法律效力。</w:t>
      </w: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p>
    <w:tbl>
      <w:tblPr>
        <w:tblStyle w:val="20"/>
        <w:tblpPr w:leftFromText="180" w:rightFromText="180" w:vertAnchor="text" w:horzAnchor="page" w:tblpX="1397" w:tblpY="2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51"/>
        <w:gridCol w:w="46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甲方（盖章）：</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甲方代表（签字）：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开户银行：</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w:t>
            </w:r>
            <w:r>
              <w:rPr>
                <w:rFonts w:hint="eastAsia" w:ascii="仿宋" w:hAnsi="仿宋" w:eastAsia="仿宋" w:cs="仿宋"/>
                <w:color w:val="000000"/>
                <w:sz w:val="24"/>
                <w:szCs w:val="24"/>
                <w:highlight w:val="none"/>
                <w:lang w:eastAsia="zh-CN"/>
              </w:rPr>
              <w:t>账</w:t>
            </w:r>
            <w:r>
              <w:rPr>
                <w:rFonts w:hint="eastAsia" w:ascii="仿宋" w:hAnsi="仿宋" w:eastAsia="仿宋" w:cs="仿宋"/>
                <w:color w:val="000000"/>
                <w:sz w:val="24"/>
                <w:szCs w:val="24"/>
                <w:highlight w:val="none"/>
              </w:rPr>
              <w:t>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签订地点：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tc>
        <w:tc>
          <w:tcPr>
            <w:tcW w:w="46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乙方（盖章）：</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乙方代表（签字）：</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 xml:space="preserve">地址： </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开户银行：</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w:t>
            </w:r>
            <w:r>
              <w:rPr>
                <w:rFonts w:hint="eastAsia" w:ascii="仿宋" w:hAnsi="仿宋" w:eastAsia="仿宋" w:cs="仿宋"/>
                <w:color w:val="000000"/>
                <w:sz w:val="24"/>
                <w:szCs w:val="24"/>
                <w:highlight w:val="none"/>
                <w:lang w:eastAsia="zh-CN"/>
              </w:rPr>
              <w:t>账</w:t>
            </w:r>
            <w:r>
              <w:rPr>
                <w:rFonts w:hint="eastAsia" w:ascii="仿宋" w:hAnsi="仿宋" w:eastAsia="仿宋" w:cs="仿宋"/>
                <w:color w:val="000000"/>
                <w:sz w:val="24"/>
                <w:szCs w:val="24"/>
                <w:highlight w:val="none"/>
              </w:rPr>
              <w:t>号：</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签订地点：</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both"/>
        <w:textAlignment w:val="auto"/>
        <w:outlineLvl w:val="9"/>
        <w:rPr>
          <w:rFonts w:hint="eastAsia"/>
          <w:color w:val="000000"/>
          <w:highlight w:val="none"/>
          <w:lang w:val="en-US" w:eastAsia="zh-CN"/>
        </w:rPr>
      </w:pPr>
    </w:p>
    <w:p>
      <w:pPr>
        <w:pStyle w:val="66"/>
        <w:keepNext w:val="0"/>
        <w:keepLines w:val="0"/>
        <w:pageBreakBefore w:val="0"/>
        <w:widowControl w:val="0"/>
        <w:kinsoku/>
        <w:wordWrap/>
        <w:overflowPunct/>
        <w:topLinePunct w:val="0"/>
        <w:bidi w:val="0"/>
        <w:snapToGrid/>
        <w:spacing w:after="0" w:line="360" w:lineRule="auto"/>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pPr>
        <w:rPr>
          <w:color w:val="000000"/>
          <w:highlight w:val="none"/>
        </w:rPr>
      </w:pPr>
      <w:r>
        <w:rPr>
          <w:rFonts w:hint="eastAsia" w:ascii="仿宋" w:hAnsi="仿宋" w:eastAsia="仿宋" w:cs="仿宋"/>
          <w:color w:val="000000"/>
          <w:sz w:val="24"/>
          <w:szCs w:val="24"/>
          <w:highlight w:val="none"/>
        </w:rPr>
        <w:t xml:space="preserve">签订时间： </w:t>
      </w:r>
    </w:p>
    <w:p>
      <w:pPr>
        <w:pStyle w:val="11"/>
        <w:jc w:val="center"/>
        <w:rPr>
          <w:rFonts w:hint="eastAsia" w:ascii="宋体" w:hAnsi="宋体" w:eastAsia="宋体" w:cs="宋体"/>
          <w:sz w:val="28"/>
          <w:szCs w:val="28"/>
        </w:rPr>
      </w:pPr>
    </w:p>
    <w:p>
      <w:pPr>
        <w:pStyle w:val="11"/>
        <w:jc w:val="center"/>
        <w:rPr>
          <w:rFonts w:hint="eastAsia" w:ascii="宋体" w:hAnsi="宋体" w:eastAsia="宋体" w:cs="宋体"/>
          <w:sz w:val="28"/>
          <w:szCs w:val="28"/>
        </w:rPr>
      </w:pPr>
    </w:p>
    <w:p>
      <w:pPr>
        <w:pStyle w:val="11"/>
        <w:jc w:val="center"/>
        <w:rPr>
          <w:rFonts w:hint="eastAsia" w:ascii="宋体" w:hAnsi="宋体" w:eastAsia="宋体" w:cs="宋体"/>
          <w:sz w:val="28"/>
          <w:szCs w:val="28"/>
        </w:rPr>
      </w:pPr>
    </w:p>
    <w:p>
      <w:pPr>
        <w:pStyle w:val="11"/>
        <w:jc w:val="center"/>
        <w:rPr>
          <w:rFonts w:hint="eastAsia" w:ascii="宋体" w:hAnsi="宋体" w:eastAsia="宋体" w:cs="宋体"/>
          <w:sz w:val="28"/>
          <w:szCs w:val="28"/>
        </w:rPr>
      </w:pPr>
    </w:p>
    <w:p/>
    <w:p>
      <w:pPr>
        <w:jc w:val="center"/>
        <w:rPr>
          <w:rFonts w:hint="default" w:ascii="Times New Roman" w:hAnsi="Times New Roman" w:eastAsia="仿宋" w:cs="Times New Roman"/>
          <w:color w:val="auto"/>
        </w:rPr>
      </w:pPr>
      <w:bookmarkStart w:id="15" w:name="_Toc31016"/>
      <w:bookmarkStart w:id="16" w:name="_Toc21698"/>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5"/>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5"/>
        <w:spacing w:line="360" w:lineRule="auto"/>
        <w:jc w:val="center"/>
        <w:rPr>
          <w:rFonts w:hint="eastAsia" w:ascii="方正小标宋简体" w:hAnsi="方正小标宋简体" w:eastAsia="方正小标宋简体" w:cs="方正小标宋简体"/>
          <w:color w:val="auto"/>
          <w:sz w:val="24"/>
          <w:szCs w:val="24"/>
        </w:rPr>
      </w:pPr>
      <w:bookmarkStart w:id="17" w:name="_Toc2126"/>
      <w:bookmarkStart w:id="18" w:name="_Toc8041"/>
      <w:bookmarkStart w:id="19" w:name="_Toc27003"/>
      <w:bookmarkStart w:id="20" w:name="_Toc15603"/>
      <w:bookmarkStart w:id="21" w:name="_Toc4838"/>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1"/>
        <w:tblpPr w:leftFromText="180" w:rightFromText="180" w:vertAnchor="text" w:horzAnchor="page" w:tblpX="1037" w:tblpY="17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373"/>
        <w:gridCol w:w="1680"/>
        <w:gridCol w:w="660"/>
        <w:gridCol w:w="870"/>
        <w:gridCol w:w="1395"/>
        <w:gridCol w:w="1470"/>
        <w:gridCol w:w="109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56"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373"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名称</w:t>
            </w:r>
          </w:p>
        </w:tc>
        <w:tc>
          <w:tcPr>
            <w:tcW w:w="1680"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bidi="ar"/>
              </w:rPr>
              <w:t>型号/规格/特征描述/参数</w:t>
            </w:r>
          </w:p>
        </w:tc>
        <w:tc>
          <w:tcPr>
            <w:tcW w:w="66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w:t>
            </w:r>
          </w:p>
        </w:tc>
        <w:tc>
          <w:tcPr>
            <w:tcW w:w="870"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数量</w:t>
            </w:r>
          </w:p>
        </w:tc>
        <w:tc>
          <w:tcPr>
            <w:tcW w:w="1395"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综合单价（元）</w:t>
            </w:r>
          </w:p>
        </w:tc>
        <w:tc>
          <w:tcPr>
            <w:tcW w:w="1470"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（元）</w:t>
            </w:r>
          </w:p>
        </w:tc>
        <w:tc>
          <w:tcPr>
            <w:tcW w:w="1095" w:type="dxa"/>
            <w:vAlign w:val="top"/>
          </w:tcPr>
          <w:p>
            <w:pPr>
              <w:widowControl/>
              <w:jc w:val="center"/>
              <w:textAlignment w:val="center"/>
              <w:rPr>
                <w:rFonts w:hint="eastAsia" w:ascii="仿宋" w:hAnsi="仿宋" w:eastAsia="仿宋" w:cs="仿宋"/>
                <w:sz w:val="24"/>
                <w:szCs w:val="24"/>
              </w:rPr>
            </w:pP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开票税率要求</w:t>
            </w:r>
          </w:p>
        </w:tc>
        <w:tc>
          <w:tcPr>
            <w:tcW w:w="701" w:type="dxa"/>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56" w:type="dxa"/>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PVC-O管道</w:t>
            </w:r>
          </w:p>
        </w:tc>
        <w:tc>
          <w:tcPr>
            <w:tcW w:w="168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管材：PVC-O；公称外径315 ；压力等级1.0MPa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m</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lang w:eastAsia="zh-CN"/>
              </w:rPr>
            </w:pPr>
            <w:r>
              <w:rPr>
                <w:rFonts w:hint="eastAsia" w:ascii="仿宋" w:hAnsi="仿宋" w:eastAsia="仿宋" w:cs="仿宋"/>
                <w:snapToGrid w:val="0"/>
                <w:color w:val="000000"/>
                <w:kern w:val="0"/>
                <w:sz w:val="22"/>
                <w:szCs w:val="22"/>
                <w:lang w:val="en-US" w:eastAsia="zh-CN" w:bidi="ar-SA"/>
              </w:rPr>
              <w:t>1500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c>
          <w:tcPr>
            <w:tcW w:w="1095" w:type="dxa"/>
            <w:vMerge w:val="restart"/>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普通增值税</w:t>
            </w:r>
          </w:p>
          <w:p>
            <w:pPr>
              <w:tabs>
                <w:tab w:val="left" w:pos="13270"/>
              </w:tabs>
              <w:jc w:val="center"/>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发票</w:t>
            </w:r>
          </w:p>
        </w:tc>
        <w:tc>
          <w:tcPr>
            <w:tcW w:w="701" w:type="dxa"/>
            <w:vAlign w:val="center"/>
          </w:tcPr>
          <w:p>
            <w:pPr>
              <w:tabs>
                <w:tab w:val="left" w:pos="13270"/>
              </w:tabs>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三通</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5</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闸阀</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5</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0"/>
                <w:sz w:val="24"/>
                <w:szCs w:val="24"/>
                <w:lang w:val="en-US" w:eastAsia="zh-CN" w:bidi="ar"/>
              </w:rPr>
            </w:pP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弯头（45°）</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弯头（90°）</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20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直接</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 ；</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承接法兰</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套</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40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5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73"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密封圈</w:t>
            </w:r>
          </w:p>
        </w:tc>
        <w:tc>
          <w:tcPr>
            <w:tcW w:w="168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z w:val="24"/>
                <w:szCs w:val="24"/>
                <w:lang w:val="en-US" w:eastAsia="zh-CN"/>
              </w:rPr>
            </w:pPr>
            <w:r>
              <w:rPr>
                <w:rFonts w:hint="eastAsia" w:ascii="仿宋" w:hAnsi="仿宋" w:eastAsia="仿宋" w:cs="仿宋"/>
                <w:snapToGrid w:val="0"/>
                <w:color w:val="000000"/>
                <w:kern w:val="0"/>
                <w:sz w:val="22"/>
                <w:szCs w:val="22"/>
                <w:lang w:val="en-US" w:eastAsia="zh-CN" w:bidi="ar-SA"/>
              </w:rPr>
              <w:t>公称外径315</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个</w:t>
            </w: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napToGrid w:val="0"/>
                <w:color w:val="000000"/>
                <w:kern w:val="0"/>
                <w:sz w:val="22"/>
                <w:szCs w:val="22"/>
                <w:lang w:val="en-US" w:eastAsia="zh-CN" w:bidi="ar-SA"/>
              </w:rPr>
              <w:t>300</w:t>
            </w: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c>
          <w:tcPr>
            <w:tcW w:w="1095" w:type="dxa"/>
            <w:vMerge w:val="continue"/>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609" w:type="dxa"/>
            <w:gridSpan w:val="3"/>
            <w:vAlign w:val="center"/>
          </w:tcPr>
          <w:p>
            <w:pPr>
              <w:keepNext w:val="0"/>
              <w:keepLines w:val="0"/>
              <w:pageBreakBefore w:val="0"/>
              <w:tabs>
                <w:tab w:val="left" w:pos="13270"/>
              </w:tabs>
              <w:kinsoku/>
              <w:wordWrap/>
              <w:overflowPunct/>
              <w:topLinePunct w:val="0"/>
              <w:autoSpaceDE/>
              <w:autoSpaceDN/>
              <w:bidi w:val="0"/>
              <w:adjustRightInd/>
              <w:snapToGrid/>
              <w:spacing w:line="240" w:lineRule="atLeast"/>
              <w:jc w:val="center"/>
              <w:rPr>
                <w:rFonts w:hint="eastAsia" w:ascii="仿宋" w:hAnsi="仿宋" w:eastAsia="仿宋" w:cs="仿宋"/>
                <w:sz w:val="24"/>
                <w:szCs w:val="24"/>
                <w:lang w:val="en-US" w:eastAsia="zh-CN"/>
              </w:rPr>
            </w:pPr>
            <w:r>
              <w:rPr>
                <w:rFonts w:hint="default" w:ascii="Times New Roman" w:hAnsi="Times New Roman" w:eastAsia="仿宋" w:cs="Times New Roman"/>
                <w:kern w:val="0"/>
                <w:sz w:val="28"/>
                <w:szCs w:val="28"/>
                <w:lang w:bidi="ar"/>
              </w:rPr>
              <w:t>合计</w:t>
            </w:r>
          </w:p>
        </w:tc>
        <w:tc>
          <w:tcPr>
            <w:tcW w:w="66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8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1395"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rPr>
            </w:pPr>
          </w:p>
        </w:tc>
        <w:tc>
          <w:tcPr>
            <w:tcW w:w="1470" w:type="dxa"/>
            <w:vAlign w:val="center"/>
          </w:tcPr>
          <w:p>
            <w:pPr>
              <w:keepNext w:val="0"/>
              <w:keepLines w:val="0"/>
              <w:pageBreakBefore w:val="0"/>
              <w:widowControl w:val="0"/>
              <w:tabs>
                <w:tab w:val="left" w:pos="13270"/>
              </w:tabs>
              <w:kinsoku/>
              <w:wordWrap/>
              <w:overflowPunct/>
              <w:topLinePunct w:val="0"/>
              <w:autoSpaceDE/>
              <w:autoSpaceDN/>
              <w:bidi w:val="0"/>
              <w:adjustRightInd/>
              <w:snapToGrid/>
              <w:spacing w:line="240" w:lineRule="atLeast"/>
              <w:ind w:firstLine="240" w:firstLineChars="100"/>
              <w:jc w:val="both"/>
              <w:textAlignment w:val="auto"/>
              <w:rPr>
                <w:rFonts w:hint="eastAsia" w:ascii="仿宋" w:hAnsi="仿宋" w:eastAsia="仿宋" w:cs="仿宋"/>
                <w:sz w:val="24"/>
                <w:szCs w:val="24"/>
                <w:lang w:val="en-US" w:eastAsia="zh-CN"/>
              </w:rPr>
            </w:pPr>
          </w:p>
        </w:tc>
        <w:tc>
          <w:tcPr>
            <w:tcW w:w="1095" w:type="dxa"/>
            <w:vAlign w:val="center"/>
          </w:tcPr>
          <w:p>
            <w:pPr>
              <w:tabs>
                <w:tab w:val="left" w:pos="13270"/>
              </w:tabs>
              <w:jc w:val="center"/>
              <w:rPr>
                <w:rFonts w:hint="eastAsia" w:ascii="仿宋" w:hAnsi="仿宋" w:eastAsia="仿宋" w:cs="仿宋"/>
                <w:sz w:val="24"/>
                <w:szCs w:val="24"/>
              </w:rPr>
            </w:pPr>
          </w:p>
        </w:tc>
        <w:tc>
          <w:tcPr>
            <w:tcW w:w="701" w:type="dxa"/>
            <w:vAlign w:val="center"/>
          </w:tcPr>
          <w:p>
            <w:pPr>
              <w:tabs>
                <w:tab w:val="left" w:pos="13270"/>
              </w:tabs>
              <w:jc w:val="center"/>
              <w:rPr>
                <w:rFonts w:hint="eastAsia" w:ascii="仿宋" w:hAnsi="仿宋" w:eastAsia="仿宋" w:cs="仿宋"/>
                <w:sz w:val="24"/>
                <w:szCs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7"/>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7"/>
        <w:rPr>
          <w:rFonts w:hint="default" w:ascii="Times New Roman" w:hAnsi="Times New Roman" w:eastAsia="仿宋" w:cs="Times New Roman"/>
          <w:color w:val="auto"/>
        </w:rPr>
      </w:pPr>
    </w:p>
    <w:p>
      <w:pPr>
        <w:pStyle w:val="7"/>
        <w:spacing w:line="360" w:lineRule="auto"/>
        <w:ind w:firstLineChars="200"/>
        <w:rPr>
          <w:rFonts w:hint="default" w:ascii="Times New Roman" w:hAnsi="Times New Roman" w:eastAsia="仿宋" w:cs="Times New Roman"/>
          <w:color w:val="auto"/>
          <w:szCs w:val="21"/>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pStyle w:val="7"/>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3D23A"/>
    <w:multiLevelType w:val="singleLevel"/>
    <w:tmpl w:val="9583D23A"/>
    <w:lvl w:ilvl="0" w:tentative="0">
      <w:start w:val="1"/>
      <w:numFmt w:val="decimal"/>
      <w:suff w:val="nothing"/>
      <w:lvlText w:val="%1、"/>
      <w:lvlJc w:val="left"/>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05412599"/>
    <w:multiLevelType w:val="singleLevel"/>
    <w:tmpl w:val="05412599"/>
    <w:lvl w:ilvl="0" w:tentative="0">
      <w:start w:val="1"/>
      <w:numFmt w:val="decimal"/>
      <w:suff w:val="nothing"/>
      <w:lvlText w:val="（%1）"/>
      <w:lvlJc w:val="left"/>
      <w:pPr>
        <w:ind w:left="0" w:firstLine="420"/>
      </w:pPr>
      <w:rPr>
        <w:rFonts w:hint="default"/>
      </w:rPr>
    </w:lvl>
  </w:abstractNum>
  <w:abstractNum w:abstractNumId="4">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WIzZDlhOGMzMDBiNTY2MjljNGFmNDliODlhNTk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54B775A"/>
    <w:rsid w:val="06952959"/>
    <w:rsid w:val="06985201"/>
    <w:rsid w:val="06D0465A"/>
    <w:rsid w:val="06D66EBD"/>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492C39"/>
    <w:rsid w:val="129E11D6"/>
    <w:rsid w:val="13F671BD"/>
    <w:rsid w:val="140F1289"/>
    <w:rsid w:val="143F2C26"/>
    <w:rsid w:val="153E58EA"/>
    <w:rsid w:val="15DD3DC4"/>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B86C25"/>
    <w:rsid w:val="20F66FEC"/>
    <w:rsid w:val="214034DA"/>
    <w:rsid w:val="2181344C"/>
    <w:rsid w:val="222D6611"/>
    <w:rsid w:val="222F1A1F"/>
    <w:rsid w:val="22F6796A"/>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D107F"/>
    <w:rsid w:val="2E9F3FBA"/>
    <w:rsid w:val="2EA21920"/>
    <w:rsid w:val="2F5E78CC"/>
    <w:rsid w:val="30DF09C4"/>
    <w:rsid w:val="315129B8"/>
    <w:rsid w:val="31792031"/>
    <w:rsid w:val="31920B76"/>
    <w:rsid w:val="330D43D7"/>
    <w:rsid w:val="33274478"/>
    <w:rsid w:val="33810EEB"/>
    <w:rsid w:val="35221A85"/>
    <w:rsid w:val="357F0A2E"/>
    <w:rsid w:val="35F04E8D"/>
    <w:rsid w:val="365A3D55"/>
    <w:rsid w:val="36624145"/>
    <w:rsid w:val="37653011"/>
    <w:rsid w:val="38FA2D16"/>
    <w:rsid w:val="392431AB"/>
    <w:rsid w:val="39292CF8"/>
    <w:rsid w:val="39874E3F"/>
    <w:rsid w:val="39B320D4"/>
    <w:rsid w:val="3B6D3E63"/>
    <w:rsid w:val="3BA33B10"/>
    <w:rsid w:val="3BB053C8"/>
    <w:rsid w:val="3CAD07EE"/>
    <w:rsid w:val="3CE03B2F"/>
    <w:rsid w:val="3CFE4AEE"/>
    <w:rsid w:val="3D086084"/>
    <w:rsid w:val="3D1244A5"/>
    <w:rsid w:val="3DA91236"/>
    <w:rsid w:val="3E321216"/>
    <w:rsid w:val="3EEA75C0"/>
    <w:rsid w:val="3F1A5751"/>
    <w:rsid w:val="3F4E4D93"/>
    <w:rsid w:val="40153FD6"/>
    <w:rsid w:val="40642695"/>
    <w:rsid w:val="40831CAD"/>
    <w:rsid w:val="40F4048C"/>
    <w:rsid w:val="435B264F"/>
    <w:rsid w:val="43A22D23"/>
    <w:rsid w:val="44466837"/>
    <w:rsid w:val="444E2AF3"/>
    <w:rsid w:val="45644F82"/>
    <w:rsid w:val="465D115C"/>
    <w:rsid w:val="468B17B6"/>
    <w:rsid w:val="46A16936"/>
    <w:rsid w:val="47043556"/>
    <w:rsid w:val="47596E9F"/>
    <w:rsid w:val="479D4172"/>
    <w:rsid w:val="48B87BF5"/>
    <w:rsid w:val="48B972F3"/>
    <w:rsid w:val="49C71898"/>
    <w:rsid w:val="4A6A6325"/>
    <w:rsid w:val="4AA03036"/>
    <w:rsid w:val="4AEA6060"/>
    <w:rsid w:val="4AF40C8C"/>
    <w:rsid w:val="4BA02BF8"/>
    <w:rsid w:val="4C405D8D"/>
    <w:rsid w:val="4C570EAE"/>
    <w:rsid w:val="4C8D1B15"/>
    <w:rsid w:val="4CCD7A4E"/>
    <w:rsid w:val="4CF8129A"/>
    <w:rsid w:val="4DE219FF"/>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48117E3"/>
    <w:rsid w:val="550F2287"/>
    <w:rsid w:val="551E5284"/>
    <w:rsid w:val="5699471C"/>
    <w:rsid w:val="56B84B8B"/>
    <w:rsid w:val="57217F7A"/>
    <w:rsid w:val="57556FB3"/>
    <w:rsid w:val="577D3BBA"/>
    <w:rsid w:val="586A0CB6"/>
    <w:rsid w:val="59451C4B"/>
    <w:rsid w:val="59B63EE1"/>
    <w:rsid w:val="59E6511E"/>
    <w:rsid w:val="5A606D0E"/>
    <w:rsid w:val="5ADC30C6"/>
    <w:rsid w:val="5BE07737"/>
    <w:rsid w:val="5CF525C4"/>
    <w:rsid w:val="5CF74D38"/>
    <w:rsid w:val="5D3D64C3"/>
    <w:rsid w:val="5D5A52C7"/>
    <w:rsid w:val="5E954A0B"/>
    <w:rsid w:val="5EBB7FE7"/>
    <w:rsid w:val="5F105600"/>
    <w:rsid w:val="5F1D5272"/>
    <w:rsid w:val="5F814D8D"/>
    <w:rsid w:val="61357BDD"/>
    <w:rsid w:val="61D13037"/>
    <w:rsid w:val="62AA63A9"/>
    <w:rsid w:val="62D66B54"/>
    <w:rsid w:val="63223BAF"/>
    <w:rsid w:val="65C47781"/>
    <w:rsid w:val="65ED6CD8"/>
    <w:rsid w:val="66B8782F"/>
    <w:rsid w:val="6A7A3F8C"/>
    <w:rsid w:val="6B141A74"/>
    <w:rsid w:val="6B9A7939"/>
    <w:rsid w:val="6C114B33"/>
    <w:rsid w:val="6CFC3CA5"/>
    <w:rsid w:val="6D08089B"/>
    <w:rsid w:val="6D815849"/>
    <w:rsid w:val="6E1F7C4B"/>
    <w:rsid w:val="6E6239F1"/>
    <w:rsid w:val="6ED44ED9"/>
    <w:rsid w:val="70293003"/>
    <w:rsid w:val="70294DB1"/>
    <w:rsid w:val="70F33611"/>
    <w:rsid w:val="70F4419F"/>
    <w:rsid w:val="71F46C51"/>
    <w:rsid w:val="72E15E16"/>
    <w:rsid w:val="73041B05"/>
    <w:rsid w:val="73B42F47"/>
    <w:rsid w:val="740A335E"/>
    <w:rsid w:val="7423420D"/>
    <w:rsid w:val="74426811"/>
    <w:rsid w:val="75377F70"/>
    <w:rsid w:val="75883F4E"/>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qFormat/>
    <w:uiPriority w:val="0"/>
    <w:pPr>
      <w:spacing w:after="120"/>
    </w:pPr>
  </w:style>
  <w:style w:type="paragraph" w:styleId="3">
    <w:name w:val="Body Text First Indent"/>
    <w:basedOn w:val="2"/>
    <w:autoRedefine/>
    <w:unhideWhenUsed/>
    <w:qFormat/>
    <w:uiPriority w:val="99"/>
    <w:pPr>
      <w:ind w:firstLine="420" w:firstLineChars="100"/>
    </w:pPr>
  </w:style>
  <w:style w:type="paragraph" w:styleId="7">
    <w:name w:val="Normal Indent"/>
    <w:basedOn w:val="1"/>
    <w:autoRedefine/>
    <w:qFormat/>
    <w:uiPriority w:val="0"/>
    <w:pPr>
      <w:ind w:firstLine="420"/>
    </w:pPr>
    <w:rPr>
      <w:rFonts w:eastAsia="宋体"/>
    </w:rPr>
  </w:style>
  <w:style w:type="paragraph" w:styleId="8">
    <w:name w:val="annotation text"/>
    <w:basedOn w:val="1"/>
    <w:link w:val="31"/>
    <w:autoRedefine/>
    <w:qFormat/>
    <w:uiPriority w:val="0"/>
    <w:pPr>
      <w:jc w:val="left"/>
    </w:p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8"/>
    <w:next w:val="8"/>
    <w:link w:val="32"/>
    <w:autoRedefine/>
    <w:unhideWhenUsed/>
    <w:qFormat/>
    <w:uiPriority w:val="0"/>
    <w:rPr>
      <w:b/>
      <w:bCs/>
    </w:rPr>
  </w:style>
  <w:style w:type="paragraph" w:styleId="19">
    <w:name w:val="Body Text First Indent 2"/>
    <w:basedOn w:val="9"/>
    <w:link w:val="55"/>
    <w:autoRedefine/>
    <w:unhideWhenUsed/>
    <w:qFormat/>
    <w:uiPriority w:val="99"/>
    <w:pPr>
      <w:ind w:firstLine="420" w:firstLineChars="200"/>
    </w:pPr>
    <w:rPr>
      <w:rFonts w:hint="eastAsia"/>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autoRedefine/>
    <w:qFormat/>
    <w:uiPriority w:val="99"/>
    <w:rPr>
      <w:color w:val="0000FF"/>
      <w:u w:val="single"/>
    </w:rPr>
  </w:style>
  <w:style w:type="character" w:styleId="24">
    <w:name w:val="annotation reference"/>
    <w:basedOn w:val="22"/>
    <w:autoRedefine/>
    <w:qFormat/>
    <w:uiPriority w:val="0"/>
    <w:rPr>
      <w:sz w:val="21"/>
      <w:szCs w:val="21"/>
    </w:rPr>
  </w:style>
  <w:style w:type="paragraph" w:customStyle="1" w:styleId="25">
    <w:name w:val="引用1"/>
    <w:basedOn w:val="1"/>
    <w:next w:val="1"/>
    <w:autoRedefine/>
    <w:qFormat/>
    <w:uiPriority w:val="0"/>
    <w:pPr>
      <w:widowControl/>
      <w:spacing w:after="200" w:line="276" w:lineRule="auto"/>
      <w:jc w:val="left"/>
    </w:pPr>
    <w:rPr>
      <w:i/>
      <w:iCs/>
      <w:color w:val="000000"/>
      <w:kern w:val="0"/>
      <w:sz w:val="20"/>
      <w:szCs w:val="20"/>
    </w:rPr>
  </w:style>
  <w:style w:type="paragraph" w:styleId="26">
    <w:name w:val="Quote"/>
    <w:basedOn w:val="1"/>
    <w:next w:val="1"/>
    <w:link w:val="50"/>
    <w:autoRedefine/>
    <w:qFormat/>
    <w:uiPriority w:val="99"/>
    <w:rPr>
      <w:rFonts w:ascii="Calibri" w:hAnsi="Calibri" w:cs="Calibri"/>
      <w:i/>
      <w:iCs/>
      <w:color w:val="000000"/>
      <w:sz w:val="22"/>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2"/>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2"/>
    <w:link w:val="8"/>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2"/>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4"/>
    <w:autoRedefine/>
    <w:qFormat/>
    <w:uiPriority w:val="0"/>
    <w:rPr>
      <w:b/>
      <w:bCs/>
      <w:kern w:val="44"/>
      <w:sz w:val="44"/>
      <w:szCs w:val="44"/>
    </w:rPr>
  </w:style>
  <w:style w:type="character" w:customStyle="1" w:styleId="40">
    <w:name w:val="font21"/>
    <w:basedOn w:val="22"/>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2"/>
    <w:autoRedefine/>
    <w:qFormat/>
    <w:uiPriority w:val="0"/>
    <w:rPr>
      <w:rFonts w:ascii="Tahoma" w:hAnsi="Tahoma" w:eastAsia="Tahoma" w:cs="Tahoma"/>
      <w:color w:val="000000"/>
      <w:sz w:val="20"/>
      <w:szCs w:val="20"/>
      <w:u w:val="none"/>
    </w:rPr>
  </w:style>
  <w:style w:type="character" w:customStyle="1" w:styleId="42">
    <w:name w:val="font31"/>
    <w:basedOn w:val="22"/>
    <w:autoRedefine/>
    <w:qFormat/>
    <w:uiPriority w:val="0"/>
    <w:rPr>
      <w:rFonts w:hint="eastAsia" w:ascii="宋体" w:hAnsi="宋体" w:eastAsia="宋体" w:cs="宋体"/>
      <w:color w:val="000000"/>
      <w:sz w:val="20"/>
      <w:szCs w:val="20"/>
      <w:u w:val="none"/>
    </w:rPr>
  </w:style>
  <w:style w:type="character" w:customStyle="1" w:styleId="43">
    <w:name w:val="font61"/>
    <w:basedOn w:val="22"/>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2"/>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2"/>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2"/>
    <w:link w:val="2"/>
    <w:autoRedefine/>
    <w:qFormat/>
    <w:uiPriority w:val="0"/>
    <w:rPr>
      <w:rFonts w:asciiTheme="minorHAnsi" w:hAnsiTheme="minorHAnsi" w:eastAsiaTheme="minorEastAsia" w:cstheme="minorBidi"/>
      <w:kern w:val="2"/>
      <w:sz w:val="21"/>
      <w:szCs w:val="22"/>
    </w:rPr>
  </w:style>
  <w:style w:type="character" w:customStyle="1" w:styleId="48">
    <w:name w:val="标题 2 Char"/>
    <w:basedOn w:val="22"/>
    <w:link w:val="5"/>
    <w:autoRedefine/>
    <w:qFormat/>
    <w:uiPriority w:val="0"/>
    <w:rPr>
      <w:rFonts w:ascii="Arial" w:hAnsi="Arial" w:eastAsia="黑体" w:cstheme="minorBidi"/>
      <w:b/>
      <w:bCs/>
      <w:kern w:val="2"/>
      <w:sz w:val="32"/>
      <w:szCs w:val="32"/>
    </w:rPr>
  </w:style>
  <w:style w:type="character" w:customStyle="1" w:styleId="49">
    <w:name w:val="标题 3 Char"/>
    <w:basedOn w:val="22"/>
    <w:link w:val="6"/>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2"/>
    <w:link w:val="26"/>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2"/>
    <w:autoRedefine/>
    <w:qFormat/>
    <w:uiPriority w:val="0"/>
    <w:rPr>
      <w:rFonts w:asciiTheme="minorHAnsi" w:hAnsiTheme="minorHAnsi" w:eastAsiaTheme="minorEastAsia" w:cstheme="minorBidi"/>
      <w:kern w:val="2"/>
      <w:sz w:val="32"/>
    </w:rPr>
  </w:style>
  <w:style w:type="character" w:customStyle="1" w:styleId="52">
    <w:name w:val="纯文本 Char"/>
    <w:basedOn w:val="22"/>
    <w:link w:val="11"/>
    <w:autoRedefine/>
    <w:qFormat/>
    <w:uiPriority w:val="99"/>
    <w:rPr>
      <w:rFonts w:ascii="宋体" w:hAnsi="Tms Rmn" w:eastAsiaTheme="minorEastAsia" w:cstheme="minorBidi"/>
      <w:sz w:val="21"/>
    </w:rPr>
  </w:style>
  <w:style w:type="character" w:customStyle="1" w:styleId="53">
    <w:name w:val="页眉 Char"/>
    <w:basedOn w:val="22"/>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2"/>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19"/>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2</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2024-01-04T09:13:00Z</cp:lastPrinted>
  <dcterms:modified xsi:type="dcterms:W3CDTF">2024-01-17T02:41:58Z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E4EB838D2F0348A8ACD8A75784756A64_13</vt:lpwstr>
  </property>
</Properties>
</file>