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附件二</w:t>
      </w:r>
    </w:p>
    <w:p>
      <w:pPr>
        <w:ind w:firstLine="640" w:firstLineChars="200"/>
        <w:jc w:val="center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保证支付民工工资承诺书</w:t>
      </w:r>
    </w:p>
    <w:p>
      <w:pPr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致：四川广源达建设工程有限公司</w:t>
      </w:r>
    </w:p>
    <w:p>
      <w:pPr>
        <w:ind w:firstLine="640" w:firstLineChars="200"/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若我公司有幸成为招标人的劳务伙伴，我公司承诺：保证足够的流动资金用于本工程，及时支付人工工资。若贵公司在两月之内资金困难，我公司将自行解决发放劳务人员的工资，保证不因工程资金不到位而出现停工</w:t>
      </w:r>
      <w:r>
        <w:rPr>
          <w:rFonts w:hint="eastAsia" w:ascii="宋体" w:hAnsi="宋体" w:cs="宋体"/>
          <w:kern w:val="0"/>
          <w:sz w:val="32"/>
          <w:szCs w:val="32"/>
          <w:lang w:val="zh-CN"/>
        </w:rPr>
        <w:t>、窝工现象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。</w:t>
      </w:r>
    </w:p>
    <w:p>
      <w:pPr>
        <w:ind w:firstLine="640" w:firstLineChars="200"/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我公司承诺发包人所支付的工程款全部用于该工程，不得挪作他用。并接受发包人对民工工资发放的监管。</w:t>
      </w:r>
    </w:p>
    <w:p>
      <w:pPr>
        <w:ind w:firstLine="640" w:firstLineChars="200"/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我公司同意并接受由于未及时支付工人工资或劳务承包费用，造成相关人员上访发包人或发包人上级主管部门，或造成停工、影响工作正常运行等现象时承担以下违约责任：</w:t>
      </w:r>
    </w:p>
    <w:p>
      <w:pPr>
        <w:ind w:firstLine="640" w:firstLineChars="200"/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1、发生上访一次或聚众影响发包人正常办公，承包人承担5万元/次的违约金。并承担由此给发包人带来的</w:t>
      </w:r>
      <w:r>
        <w:rPr>
          <w:rFonts w:hint="eastAsia" w:ascii="宋体" w:hAnsi="宋体" w:cs="宋体"/>
          <w:kern w:val="0"/>
          <w:sz w:val="32"/>
          <w:szCs w:val="32"/>
          <w:lang w:val="zh-CN"/>
        </w:rPr>
        <w:t>包含名誉损失等一切直接和间接经济损失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。</w:t>
      </w:r>
    </w:p>
    <w:p>
      <w:pPr>
        <w:ind w:firstLine="640" w:firstLineChars="200"/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2、造成停工或不能继续正常履行合同的，发包人可随时终止合同，承包人不得向发包人主张任何费用。</w:t>
      </w:r>
    </w:p>
    <w:p>
      <w:pPr>
        <w:ind w:firstLine="640" w:firstLineChars="200"/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>
      <w:pPr>
        <w:ind w:firstLine="640" w:firstLineChars="200"/>
        <w:jc w:val="righ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投标人：（章）</w:t>
      </w:r>
    </w:p>
    <w:p>
      <w:pPr>
        <w:ind w:firstLine="3200" w:firstLineChars="1000"/>
        <w:jc w:val="both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法定代表人或委托代理人：（签字）</w:t>
      </w:r>
    </w:p>
    <w:p>
      <w:pPr>
        <w:ind w:firstLine="640" w:firstLineChars="200"/>
        <w:jc w:val="center"/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ind w:firstLine="4800" w:firstLineChars="1500"/>
        <w:jc w:val="both"/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 xml:space="preserve">日期：   年   月 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 xml:space="preserve"> 日</w:t>
      </w:r>
    </w:p>
    <w:p>
      <w:pPr>
        <w:ind w:firstLine="640" w:firstLineChars="200"/>
        <w:jc w:val="center"/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</w:pPr>
    </w:p>
    <w:p>
      <w:pPr>
        <w:ind w:firstLine="640" w:firstLineChars="200"/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>
      <w:pPr>
        <w:ind w:firstLine="640" w:firstLineChars="200"/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63D60"/>
    <w:rsid w:val="49463D6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2018-11-16T07:14:00Z</dcterms:created>
  <dc:creator>    唐领导王科员</dc:creator>
  <cp:lastModifiedBy>    唐领导王科员</cp:lastModifiedBy>
  <dcterms:modified xsi:type="dcterms:W3CDTF">2018-11-16T07:16:19Z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